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344BE" w14:textId="77777777" w:rsidR="00BF50C8" w:rsidRDefault="00BD7DEF">
      <w:pPr>
        <w:spacing w:before="110"/>
        <w:ind w:left="100"/>
        <w:rPr>
          <w:rFonts w:asciiTheme="minorHAnsi" w:hAnsiTheme="minorHAnsi" w:cstheme="minorHAnsi"/>
          <w:b/>
          <w:bCs/>
          <w:sz w:val="32"/>
          <w:szCs w:val="32"/>
          <w:lang w:val="es-PR"/>
        </w:rPr>
      </w:pPr>
      <w:r>
        <w:rPr>
          <w:rFonts w:ascii="Calibri" w:eastAsia="Calibri" w:hAnsi="Calibri" w:cs="Calibri"/>
          <w:b/>
          <w:bCs/>
          <w:color w:val="231F20"/>
          <w:sz w:val="32"/>
          <w:szCs w:val="32"/>
          <w:lang w:val="es-ES_tradnl"/>
        </w:rPr>
        <w:t>Capítulo 6, Lección 8: pH y cambio de color</w:t>
      </w:r>
    </w:p>
    <w:p w14:paraId="0DF11DCB" w14:textId="77777777" w:rsidR="00BF50C8" w:rsidRDefault="00BD7DEF">
      <w:pPr>
        <w:spacing w:before="213"/>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7610B675" w14:textId="77777777" w:rsidR="00BF50C8" w:rsidRDefault="00BD7DEF">
      <w:pPr>
        <w:pStyle w:val="ListParagraph"/>
        <w:numPr>
          <w:ilvl w:val="0"/>
          <w:numId w:val="19"/>
        </w:numPr>
        <w:tabs>
          <w:tab w:val="left" w:pos="820"/>
        </w:tabs>
        <w:spacing w:before="0"/>
        <w:rPr>
          <w:rFonts w:asciiTheme="minorHAnsi" w:hAnsiTheme="minorHAnsi" w:cstheme="minorHAnsi"/>
          <w:sz w:val="28"/>
          <w:szCs w:val="28"/>
          <w:lang w:val="es-PR"/>
        </w:rPr>
      </w:pPr>
      <w:r>
        <w:rPr>
          <w:rFonts w:ascii="Calibri" w:eastAsia="Calibri" w:hAnsi="Calibri" w:cs="Calibri"/>
          <w:color w:val="231F20"/>
          <w:sz w:val="28"/>
          <w:szCs w:val="28"/>
          <w:lang w:val="es-ES_tradnl"/>
        </w:rPr>
        <w:t>Saber si una solución es ácida o básica puede medirse en la escala de pH.</w:t>
      </w:r>
    </w:p>
    <w:p w14:paraId="7A348BCE" w14:textId="77777777" w:rsidR="00BF50C8" w:rsidRDefault="00BD7DEF">
      <w:pPr>
        <w:pStyle w:val="ListParagraph"/>
        <w:numPr>
          <w:ilvl w:val="0"/>
          <w:numId w:val="19"/>
        </w:numPr>
        <w:tabs>
          <w:tab w:val="left" w:pos="820"/>
        </w:tabs>
        <w:ind w:right="302"/>
        <w:rPr>
          <w:rFonts w:asciiTheme="minorHAnsi" w:hAnsiTheme="minorHAnsi" w:cstheme="minorHAnsi"/>
          <w:sz w:val="28"/>
          <w:szCs w:val="28"/>
          <w:lang w:val="es-PR"/>
        </w:rPr>
      </w:pPr>
      <w:r>
        <w:rPr>
          <w:rFonts w:ascii="Calibri" w:eastAsia="Calibri" w:hAnsi="Calibri" w:cs="Calibri"/>
          <w:color w:val="231F20"/>
          <w:sz w:val="28"/>
          <w:szCs w:val="28"/>
          <w:lang w:val="es-ES_tradnl"/>
        </w:rPr>
        <w:t>Cuando se añade un indicador universal a una solución, el cambio de color puede indicar el pH aproximado de la solución.</w:t>
      </w:r>
    </w:p>
    <w:p w14:paraId="4CE44DDA" w14:textId="77777777" w:rsidR="00BF50C8" w:rsidRDefault="00BD7DEF">
      <w:pPr>
        <w:pStyle w:val="ListParagraph"/>
        <w:numPr>
          <w:ilvl w:val="0"/>
          <w:numId w:val="19"/>
        </w:numPr>
        <w:tabs>
          <w:tab w:val="left" w:pos="820"/>
        </w:tabs>
        <w:spacing w:before="2"/>
        <w:rPr>
          <w:rFonts w:asciiTheme="minorHAnsi" w:hAnsiTheme="minorHAnsi" w:cstheme="minorHAnsi"/>
          <w:sz w:val="28"/>
          <w:szCs w:val="28"/>
          <w:lang w:val="es-PR"/>
        </w:rPr>
      </w:pPr>
      <w:r>
        <w:rPr>
          <w:rFonts w:ascii="Calibri" w:eastAsia="Calibri" w:hAnsi="Calibri" w:cs="Calibri"/>
          <w:color w:val="231F20"/>
          <w:sz w:val="28"/>
          <w:szCs w:val="28"/>
          <w:lang w:val="es-ES_tradnl"/>
        </w:rPr>
        <w:t>Los ácidos hacen que la solución indicadora universal cambie de verde a rojo.</w:t>
      </w:r>
    </w:p>
    <w:p w14:paraId="6D8B9350" w14:textId="77777777" w:rsidR="00BF50C8" w:rsidRDefault="00BD7DEF">
      <w:pPr>
        <w:pStyle w:val="ListParagraph"/>
        <w:numPr>
          <w:ilvl w:val="0"/>
          <w:numId w:val="19"/>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Las bases hacen que el indicador universal cambie de verde a violeta.</w:t>
      </w:r>
    </w:p>
    <w:p w14:paraId="1E9F4C37" w14:textId="77777777" w:rsidR="00BF50C8" w:rsidRDefault="00BD7DEF">
      <w:pPr>
        <w:pStyle w:val="ListParagraph"/>
        <w:numPr>
          <w:ilvl w:val="0"/>
          <w:numId w:val="19"/>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Las moléculas de agua (H</w:t>
      </w:r>
      <w:r>
        <w:rPr>
          <w:rFonts w:ascii="Calibri" w:eastAsia="Calibri" w:hAnsi="Calibri" w:cs="Calibri"/>
          <w:color w:val="231F20"/>
          <w:sz w:val="28"/>
          <w:szCs w:val="28"/>
          <w:vertAlign w:val="subscript"/>
          <w:lang w:val="es-ES_tradnl"/>
        </w:rPr>
        <w:t>2</w:t>
      </w:r>
      <w:r>
        <w:rPr>
          <w:rFonts w:ascii="Calibri" w:eastAsia="Calibri" w:hAnsi="Calibri" w:cs="Calibri"/>
          <w:color w:val="231F20"/>
          <w:sz w:val="28"/>
          <w:szCs w:val="28"/>
          <w:lang w:val="es-ES_tradnl"/>
        </w:rPr>
        <w:t>O) pueden interactuar entre sí para formar iones H</w:t>
      </w:r>
      <w:r>
        <w:rPr>
          <w:rFonts w:ascii="Calibri" w:eastAsia="Calibri" w:hAnsi="Calibri" w:cs="Calibri"/>
          <w:color w:val="231F20"/>
          <w:sz w:val="28"/>
          <w:szCs w:val="28"/>
          <w:vertAlign w:val="subscript"/>
          <w:lang w:val="es-ES_tradnl"/>
        </w:rPr>
        <w:t>3</w:t>
      </w:r>
      <w:r>
        <w:rPr>
          <w:rFonts w:ascii="Calibri" w:eastAsia="Calibri" w:hAnsi="Calibri" w:cs="Calibri"/>
          <w:color w:val="231F20"/>
          <w:sz w:val="28"/>
          <w:szCs w:val="28"/>
          <w:lang w:val="es-ES_tradnl"/>
        </w:rPr>
        <w:t>O</w:t>
      </w:r>
      <w:r>
        <w:rPr>
          <w:rFonts w:ascii="Calibri" w:eastAsia="Calibri" w:hAnsi="Calibri" w:cs="Calibri"/>
          <w:color w:val="231F20"/>
          <w:sz w:val="28"/>
          <w:szCs w:val="28"/>
          <w:vertAlign w:val="superscript"/>
          <w:lang w:val="es-ES_tradnl"/>
        </w:rPr>
        <w:t>+</w:t>
      </w:r>
      <w:r>
        <w:rPr>
          <w:rFonts w:ascii="Calibri" w:eastAsia="Calibri" w:hAnsi="Calibri" w:cs="Calibri"/>
          <w:color w:val="231F20"/>
          <w:sz w:val="28"/>
          <w:szCs w:val="28"/>
          <w:lang w:val="es-ES_tradnl"/>
        </w:rPr>
        <w:t xml:space="preserve"> y iones OH</w:t>
      </w:r>
      <w:r>
        <w:rPr>
          <w:rFonts w:ascii="Calibri" w:eastAsia="Calibri" w:hAnsi="Calibri" w:cs="Calibri"/>
          <w:i/>
          <w:iCs/>
          <w:color w:val="231F20"/>
          <w:sz w:val="28"/>
          <w:szCs w:val="28"/>
          <w:vertAlign w:val="superscript"/>
          <w:lang w:val="es-ES_tradnl"/>
        </w:rPr>
        <w:t>−</w:t>
      </w:r>
      <w:r>
        <w:rPr>
          <w:rFonts w:ascii="Calibri" w:eastAsia="Calibri" w:hAnsi="Calibri" w:cs="Calibri"/>
          <w:color w:val="231F20"/>
          <w:sz w:val="28"/>
          <w:szCs w:val="28"/>
          <w:lang w:val="es-ES_tradnl"/>
        </w:rPr>
        <w:t>.</w:t>
      </w:r>
    </w:p>
    <w:p w14:paraId="603BA009" w14:textId="77777777" w:rsidR="00BF50C8" w:rsidRDefault="00BD7DEF">
      <w:pPr>
        <w:pStyle w:val="ListParagraph"/>
        <w:numPr>
          <w:ilvl w:val="0"/>
          <w:numId w:val="19"/>
        </w:numPr>
        <w:tabs>
          <w:tab w:val="left" w:pos="820"/>
        </w:tabs>
        <w:rPr>
          <w:rFonts w:asciiTheme="minorHAnsi" w:hAnsiTheme="minorHAnsi" w:cstheme="minorHAnsi"/>
          <w:lang w:val="es-PR"/>
        </w:rPr>
      </w:pPr>
      <w:r>
        <w:rPr>
          <w:rFonts w:ascii="Calibri" w:eastAsia="Calibri" w:hAnsi="Calibri" w:cs="Calibri"/>
          <w:color w:val="231F20"/>
          <w:sz w:val="28"/>
          <w:szCs w:val="28"/>
          <w:lang w:val="es-ES_tradnl"/>
        </w:rPr>
        <w:t>A un pH de 7, hay cantidades iguales de iones H</w:t>
      </w:r>
      <w:r>
        <w:rPr>
          <w:rFonts w:ascii="Calibri" w:eastAsia="Calibri" w:hAnsi="Calibri" w:cs="Calibri"/>
          <w:color w:val="231F20"/>
          <w:sz w:val="28"/>
          <w:szCs w:val="28"/>
          <w:vertAlign w:val="subscript"/>
          <w:lang w:val="es-ES_tradnl"/>
        </w:rPr>
        <w:t>3</w:t>
      </w:r>
      <w:r>
        <w:rPr>
          <w:rFonts w:ascii="Calibri" w:eastAsia="Calibri" w:hAnsi="Calibri" w:cs="Calibri"/>
          <w:color w:val="231F20"/>
          <w:sz w:val="28"/>
          <w:szCs w:val="28"/>
          <w:lang w:val="es-ES_tradnl"/>
        </w:rPr>
        <w:t>O</w:t>
      </w:r>
      <w:r>
        <w:rPr>
          <w:rFonts w:ascii="Calibri" w:eastAsia="Calibri" w:hAnsi="Calibri" w:cs="Calibri"/>
          <w:color w:val="231F20"/>
          <w:sz w:val="28"/>
          <w:szCs w:val="28"/>
          <w:vertAlign w:val="superscript"/>
          <w:lang w:val="es-ES_tradnl"/>
        </w:rPr>
        <w:t>+</w:t>
      </w:r>
      <w:r>
        <w:rPr>
          <w:rFonts w:ascii="Calibri" w:eastAsia="Calibri" w:hAnsi="Calibri" w:cs="Calibri"/>
          <w:color w:val="231F20"/>
          <w:sz w:val="28"/>
          <w:szCs w:val="28"/>
          <w:lang w:val="es-ES_tradnl"/>
        </w:rPr>
        <w:t xml:space="preserve"> y</w:t>
      </w:r>
      <w:r>
        <w:rPr>
          <w:rFonts w:ascii="Calibri" w:eastAsia="Calibri" w:hAnsi="Calibri" w:cs="Calibri"/>
          <w:i/>
          <w:iCs/>
          <w:color w:val="231F20"/>
          <w:sz w:val="28"/>
          <w:szCs w:val="28"/>
          <w:lang w:val="es-ES_tradnl"/>
        </w:rPr>
        <w:t xml:space="preserve"> de </w:t>
      </w:r>
      <w:r>
        <w:rPr>
          <w:rFonts w:ascii="Calibri" w:eastAsia="Calibri" w:hAnsi="Calibri" w:cs="Calibri"/>
          <w:color w:val="231F20"/>
          <w:sz w:val="28"/>
          <w:szCs w:val="28"/>
          <w:lang w:val="es-ES_tradnl"/>
        </w:rPr>
        <w:t>iones OH</w:t>
      </w:r>
      <w:r>
        <w:rPr>
          <w:rFonts w:ascii="Calibri" w:eastAsia="Calibri" w:hAnsi="Calibri" w:cs="Calibri"/>
          <w:color w:val="231F20"/>
          <w:sz w:val="28"/>
          <w:szCs w:val="28"/>
          <w:vertAlign w:val="superscript"/>
          <w:lang w:val="es-ES_tradnl"/>
        </w:rPr>
        <w:t>−</w:t>
      </w:r>
      <w:r>
        <w:rPr>
          <w:rFonts w:ascii="Calibri" w:eastAsia="Calibri" w:hAnsi="Calibri" w:cs="Calibri"/>
          <w:color w:val="231F20"/>
          <w:sz w:val="28"/>
          <w:szCs w:val="28"/>
          <w:lang w:val="es-ES_tradnl"/>
        </w:rPr>
        <w:t xml:space="preserve"> en agua, lo que se denomina solución neutra.</w:t>
      </w:r>
    </w:p>
    <w:p w14:paraId="6A77731A" w14:textId="77777777" w:rsidR="00BF50C8" w:rsidRDefault="00BD7DEF">
      <w:pPr>
        <w:pStyle w:val="ListParagraph"/>
        <w:numPr>
          <w:ilvl w:val="0"/>
          <w:numId w:val="19"/>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Las soluciones ácidas tienen un pH por debajo de 7 en la escala de pH.</w:t>
      </w:r>
    </w:p>
    <w:p w14:paraId="038793A0" w14:textId="77777777" w:rsidR="00BF50C8" w:rsidRDefault="00BD7DEF">
      <w:pPr>
        <w:pStyle w:val="ListParagraph"/>
        <w:numPr>
          <w:ilvl w:val="0"/>
          <w:numId w:val="19"/>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Las soluciones básicas tienen un pH superior a 7 en la escala de pH.</w:t>
      </w:r>
    </w:p>
    <w:p w14:paraId="0337192D" w14:textId="77777777" w:rsidR="00BF50C8" w:rsidRDefault="00BD7DEF">
      <w:pPr>
        <w:spacing w:before="249"/>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Resumen</w:t>
      </w:r>
    </w:p>
    <w:p w14:paraId="73CD81BA" w14:textId="77777777" w:rsidR="00BF50C8" w:rsidRDefault="00BD7DEF">
      <w:pPr>
        <w:pStyle w:val="BodyText"/>
        <w:ind w:left="100" w:right="326"/>
        <w:rPr>
          <w:rFonts w:asciiTheme="minorHAnsi" w:hAnsiTheme="minorHAnsi" w:cstheme="minorHAnsi"/>
          <w:lang w:val="es-PR"/>
        </w:rPr>
      </w:pPr>
      <w:r>
        <w:rPr>
          <w:rFonts w:ascii="Calibri" w:eastAsia="Calibri" w:hAnsi="Calibri" w:cs="Calibri"/>
          <w:color w:val="231F20"/>
          <w:lang w:val="es-ES_tradnl"/>
        </w:rPr>
        <w:t>Los alumnos verán una demostración de un cambio de color utilizando un indicador universal de pH. Los alumnos cambiarán las concentraciones de un ácido y una base, y utilizarán un indicador universal para probar el pH de las soluciones resultantes. Los alumnos verán una animación que muestra que las moléculas de agua interactúan y se separan en el ion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y el ion OH</w:t>
      </w:r>
      <w:r>
        <w:rPr>
          <w:rFonts w:ascii="Calibri" w:eastAsia="Calibri" w:hAnsi="Calibri" w:cs="Calibri"/>
          <w:i/>
          <w:iCs/>
          <w:color w:val="231F20"/>
          <w:vertAlign w:val="superscript"/>
          <w:lang w:val="es-ES_tradnl"/>
        </w:rPr>
        <w:t>-</w:t>
      </w:r>
      <w:r>
        <w:rPr>
          <w:rFonts w:ascii="Calibri" w:eastAsia="Calibri" w:hAnsi="Calibri" w:cs="Calibri"/>
          <w:color w:val="231F20"/>
          <w:lang w:val="es-ES_tradnl"/>
        </w:rPr>
        <w:t>. Los alumnos verán que el pH de una solución está relacionado con la concentración de estos iones en agua.</w:t>
      </w:r>
    </w:p>
    <w:p w14:paraId="2DF6A71F" w14:textId="77777777" w:rsidR="00BF50C8" w:rsidRDefault="00BD7DEF">
      <w:pPr>
        <w:spacing w:before="240"/>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Objetivo</w:t>
      </w:r>
    </w:p>
    <w:p w14:paraId="6A76260D" w14:textId="77777777" w:rsidR="00BF50C8" w:rsidRDefault="00BD7DEF">
      <w:pPr>
        <w:pStyle w:val="BodyText"/>
        <w:ind w:left="100" w:right="258"/>
        <w:rPr>
          <w:rFonts w:asciiTheme="minorHAnsi" w:hAnsiTheme="minorHAnsi" w:cstheme="minorHAnsi"/>
          <w:lang w:val="es-PR"/>
        </w:rPr>
      </w:pPr>
      <w:r>
        <w:rPr>
          <w:rFonts w:ascii="Calibri" w:eastAsia="Calibri" w:hAnsi="Calibri" w:cs="Calibri"/>
          <w:color w:val="231F20"/>
          <w:lang w:val="es-ES_tradnl"/>
        </w:rPr>
        <w:t>Los alumnos podrán explicar, a nivel molecular, que el pH es una medida de la concentración de los iones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en agua y que añadir un ácido o una base al agua afecta la concentración de estos iones.</w:t>
      </w:r>
    </w:p>
    <w:p w14:paraId="519EC01A" w14:textId="77777777" w:rsidR="00BF50C8" w:rsidRDefault="00BD7DEF">
      <w:pPr>
        <w:spacing w:before="238"/>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Evaluación</w:t>
      </w:r>
    </w:p>
    <w:p w14:paraId="523C7731" w14:textId="77777777" w:rsidR="00BF50C8" w:rsidRDefault="00BD7DEF">
      <w:pPr>
        <w:pStyle w:val="BodyText"/>
        <w:ind w:left="100" w:right="258"/>
        <w:rPr>
          <w:rFonts w:asciiTheme="minorHAnsi" w:hAnsiTheme="minorHAnsi" w:cstheme="minorHAnsi"/>
          <w:lang w:val="es-PR"/>
        </w:rPr>
      </w:pPr>
      <w:r>
        <w:rPr>
          <w:rFonts w:ascii="Calibri" w:eastAsia="Calibri" w:hAnsi="Calibri" w:cs="Calibri"/>
          <w:color w:val="231F20"/>
          <w:lang w:val="es-ES_tradnl"/>
        </w:rPr>
        <w:t>Descarga la hoja de actividades del alumno y reparte una por alumno cuando se especifique en la actividad. La hoja de actividades servirá como el componente de evaluación de cada plan de lección 5-E.</w:t>
      </w:r>
    </w:p>
    <w:p w14:paraId="74B57328" w14:textId="77777777" w:rsidR="00BF50C8" w:rsidRDefault="00BD7DEF">
      <w:pPr>
        <w:spacing w:before="237"/>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Seguridad</w:t>
      </w:r>
    </w:p>
    <w:p w14:paraId="700FB5FF" w14:textId="77777777" w:rsidR="00BF50C8" w:rsidRDefault="00BD7DEF">
      <w:pPr>
        <w:pStyle w:val="BodyText"/>
        <w:ind w:left="100" w:right="378"/>
        <w:rPr>
          <w:rFonts w:asciiTheme="minorHAnsi" w:hAnsiTheme="minorHAnsi" w:cstheme="minorHAnsi"/>
          <w:lang w:val="es-PR"/>
        </w:rPr>
      </w:pPr>
      <w:r>
        <w:rPr>
          <w:rFonts w:ascii="Calibri" w:eastAsia="Calibri" w:hAnsi="Calibri" w:cs="Calibri"/>
          <w:color w:val="231F20"/>
          <w:lang w:val="es-ES_tradnl"/>
        </w:rPr>
        <w:t>Asegúrate de que tú y tus alumnos lleven gafas de seguridad apropiadas durante la actividad y de que se laven las manos después de ella. El carbonato de sodio puede irritar la piel. El ácido cítrico es un irritante ocular. El indicador universal es a base de alcohol e inflamable. Lee y sigue todas las advertencias de seguridad de la etiqueta. Al final de la lección, pide a los alumnos que viertan sus soluciones usadas en un contenedor de residuos. Desecha estos residuos por el desagüe o de acuerdo con la normativa local. Los restos de polvo de ácido cítrico y de carbonato de sodio se pueden desechar en el cesto de basura de la clase.</w:t>
      </w:r>
    </w:p>
    <w:p w14:paraId="543979C3" w14:textId="77777777" w:rsidR="00454CCD" w:rsidRDefault="00454CCD">
      <w:pPr>
        <w:pStyle w:val="BodyText"/>
        <w:ind w:left="0"/>
        <w:rPr>
          <w:rFonts w:ascii="Calibri" w:eastAsia="Calibri" w:hAnsi="Calibri" w:cs="Calibri"/>
          <w:b/>
          <w:bCs/>
          <w:lang w:val="es-ES_tradnl"/>
        </w:rPr>
        <w:sectPr w:rsidR="00454CCD" w:rsidSect="00454CCD">
          <w:footerReference w:type="default" r:id="rId10"/>
          <w:pgSz w:w="12240" w:h="15840"/>
          <w:pgMar w:top="720" w:right="1008" w:bottom="720" w:left="1008" w:header="576" w:footer="576" w:gutter="0"/>
          <w:cols w:space="720"/>
          <w:docGrid w:linePitch="299"/>
        </w:sectPr>
      </w:pPr>
    </w:p>
    <w:p w14:paraId="25C5EA34" w14:textId="77777777" w:rsidR="00BF50C8" w:rsidRDefault="00BD7DEF">
      <w:pPr>
        <w:pStyle w:val="BodyText"/>
        <w:ind w:left="0"/>
        <w:rPr>
          <w:rFonts w:asciiTheme="minorHAnsi" w:hAnsiTheme="minorHAnsi" w:cstheme="minorHAnsi"/>
          <w:b/>
        </w:rPr>
      </w:pPr>
      <w:r>
        <w:rPr>
          <w:rFonts w:ascii="Calibri" w:eastAsia="Calibri" w:hAnsi="Calibri" w:cs="Calibri"/>
          <w:b/>
          <w:bCs/>
          <w:lang w:val="es-ES_tradnl"/>
        </w:rPr>
        <w:lastRenderedPageBreak/>
        <w:t>Materiales para la demostración</w:t>
      </w:r>
    </w:p>
    <w:p w14:paraId="34B69C64" w14:textId="77777777" w:rsidR="00BF50C8" w:rsidRDefault="00BD7DEF">
      <w:pPr>
        <w:pStyle w:val="BodyText"/>
        <w:numPr>
          <w:ilvl w:val="0"/>
          <w:numId w:val="21"/>
        </w:numPr>
        <w:ind w:left="810" w:hanging="270"/>
        <w:rPr>
          <w:rFonts w:asciiTheme="minorHAnsi" w:hAnsiTheme="minorHAnsi" w:cstheme="minorHAnsi"/>
          <w:bCs/>
        </w:rPr>
      </w:pPr>
      <w:r>
        <w:rPr>
          <w:rFonts w:ascii="Calibri" w:eastAsia="Calibri" w:hAnsi="Calibri" w:cs="Calibri"/>
          <w:bCs/>
          <w:lang w:val="es-ES_tradnl"/>
        </w:rPr>
        <w:t>3 vasos de plástico transparente</w:t>
      </w:r>
    </w:p>
    <w:p w14:paraId="5C9A7773" w14:textId="77777777" w:rsidR="00BF50C8" w:rsidRDefault="00BD7DEF">
      <w:pPr>
        <w:pStyle w:val="BodyText"/>
        <w:numPr>
          <w:ilvl w:val="0"/>
          <w:numId w:val="21"/>
        </w:numPr>
        <w:ind w:left="810" w:hanging="270"/>
        <w:rPr>
          <w:rFonts w:asciiTheme="minorHAnsi" w:hAnsiTheme="minorHAnsi" w:cstheme="minorHAnsi"/>
          <w:bCs/>
        </w:rPr>
      </w:pPr>
      <w:r>
        <w:rPr>
          <w:rFonts w:ascii="Calibri" w:eastAsia="Calibri" w:hAnsi="Calibri" w:cs="Calibri"/>
          <w:bCs/>
          <w:lang w:val="es-ES_tradnl"/>
        </w:rPr>
        <w:t>Ácido cítrico</w:t>
      </w:r>
    </w:p>
    <w:p w14:paraId="2CE56FCA" w14:textId="77777777" w:rsidR="00BF50C8" w:rsidRDefault="00BD7DEF">
      <w:pPr>
        <w:pStyle w:val="BodyText"/>
        <w:numPr>
          <w:ilvl w:val="0"/>
          <w:numId w:val="21"/>
        </w:numPr>
        <w:ind w:left="810" w:hanging="270"/>
        <w:rPr>
          <w:rFonts w:asciiTheme="minorHAnsi" w:hAnsiTheme="minorHAnsi" w:cstheme="minorHAnsi"/>
          <w:bCs/>
        </w:rPr>
      </w:pPr>
      <w:r>
        <w:rPr>
          <w:rFonts w:ascii="Calibri" w:eastAsia="Calibri" w:hAnsi="Calibri" w:cs="Calibri"/>
          <w:bCs/>
          <w:lang w:val="es-ES_tradnl"/>
        </w:rPr>
        <w:t>Carbonato de sodio</w:t>
      </w:r>
    </w:p>
    <w:p w14:paraId="78FE5944" w14:textId="77777777" w:rsidR="00BF50C8" w:rsidRDefault="00BD7DEF">
      <w:pPr>
        <w:pStyle w:val="BodyText"/>
        <w:numPr>
          <w:ilvl w:val="0"/>
          <w:numId w:val="21"/>
        </w:numPr>
        <w:ind w:left="810" w:hanging="270"/>
        <w:rPr>
          <w:rFonts w:asciiTheme="minorHAnsi" w:hAnsiTheme="minorHAnsi" w:cstheme="minorHAnsi"/>
          <w:bCs/>
        </w:rPr>
      </w:pPr>
      <w:r>
        <w:rPr>
          <w:rFonts w:ascii="Calibri" w:eastAsia="Calibri" w:hAnsi="Calibri" w:cs="Calibri"/>
          <w:bCs/>
          <w:lang w:val="es-ES_tradnl"/>
        </w:rPr>
        <w:t>Solución indicadora universal</w:t>
      </w:r>
    </w:p>
    <w:p w14:paraId="50B39172" w14:textId="77777777" w:rsidR="00BF50C8" w:rsidRDefault="00BD7DEF">
      <w:pPr>
        <w:pStyle w:val="BodyText"/>
        <w:numPr>
          <w:ilvl w:val="0"/>
          <w:numId w:val="21"/>
        </w:numPr>
        <w:ind w:left="810" w:hanging="270"/>
        <w:rPr>
          <w:rFonts w:asciiTheme="minorHAnsi" w:hAnsiTheme="minorHAnsi" w:cstheme="minorHAnsi"/>
          <w:bCs/>
        </w:rPr>
      </w:pPr>
      <w:r>
        <w:rPr>
          <w:rFonts w:ascii="Calibri" w:eastAsia="Calibri" w:hAnsi="Calibri" w:cs="Calibri"/>
          <w:bCs/>
          <w:lang w:val="es-ES_tradnl"/>
        </w:rPr>
        <w:t>Agua</w:t>
      </w:r>
    </w:p>
    <w:p w14:paraId="59CFB583" w14:textId="77777777" w:rsidR="00454CCD" w:rsidRDefault="00454CCD">
      <w:pPr>
        <w:spacing w:before="94"/>
        <w:ind w:left="100"/>
        <w:rPr>
          <w:rFonts w:ascii="Calibri" w:eastAsia="Calibri" w:hAnsi="Calibri" w:cs="Calibri"/>
          <w:b/>
          <w:bCs/>
          <w:i/>
          <w:iCs/>
          <w:color w:val="231F20"/>
          <w:sz w:val="28"/>
          <w:szCs w:val="28"/>
          <w:lang w:val="es-ES_tradnl"/>
        </w:rPr>
      </w:pPr>
    </w:p>
    <w:p w14:paraId="3015D74E" w14:textId="77777777" w:rsidR="00454CCD" w:rsidRDefault="00454CCD">
      <w:pPr>
        <w:spacing w:before="94"/>
        <w:ind w:left="100"/>
        <w:rPr>
          <w:rFonts w:ascii="Calibri" w:eastAsia="Calibri" w:hAnsi="Calibri" w:cs="Calibri"/>
          <w:b/>
          <w:bCs/>
          <w:i/>
          <w:iCs/>
          <w:color w:val="231F20"/>
          <w:sz w:val="28"/>
          <w:szCs w:val="28"/>
          <w:lang w:val="es-ES_tradnl"/>
        </w:rPr>
      </w:pPr>
    </w:p>
    <w:p w14:paraId="61AAFD66" w14:textId="77777777" w:rsidR="00454CCD" w:rsidRDefault="00454CCD">
      <w:pPr>
        <w:spacing w:before="94"/>
        <w:ind w:left="100"/>
        <w:rPr>
          <w:rFonts w:ascii="Calibri" w:eastAsia="Calibri" w:hAnsi="Calibri" w:cs="Calibri"/>
          <w:b/>
          <w:bCs/>
          <w:i/>
          <w:iCs/>
          <w:color w:val="231F20"/>
          <w:sz w:val="28"/>
          <w:szCs w:val="28"/>
          <w:lang w:val="es-ES_tradnl"/>
        </w:rPr>
      </w:pPr>
    </w:p>
    <w:p w14:paraId="50606328" w14:textId="77777777" w:rsidR="00454CCD" w:rsidRDefault="00454CCD">
      <w:pPr>
        <w:spacing w:before="94"/>
        <w:ind w:left="100"/>
        <w:rPr>
          <w:rFonts w:ascii="Calibri" w:eastAsia="Calibri" w:hAnsi="Calibri" w:cs="Calibri"/>
          <w:b/>
          <w:bCs/>
          <w:i/>
          <w:iCs/>
          <w:color w:val="231F20"/>
          <w:sz w:val="28"/>
          <w:szCs w:val="28"/>
          <w:lang w:val="es-ES_tradnl"/>
        </w:rPr>
      </w:pPr>
    </w:p>
    <w:p w14:paraId="5F243D0B" w14:textId="77777777" w:rsidR="00454CCD" w:rsidRDefault="00454CCD">
      <w:pPr>
        <w:spacing w:before="94"/>
        <w:ind w:left="100"/>
        <w:rPr>
          <w:rFonts w:ascii="Calibri" w:eastAsia="Calibri" w:hAnsi="Calibri" w:cs="Calibri"/>
          <w:b/>
          <w:bCs/>
          <w:i/>
          <w:iCs/>
          <w:color w:val="231F20"/>
          <w:sz w:val="28"/>
          <w:szCs w:val="28"/>
          <w:lang w:val="es-ES_tradnl"/>
        </w:rPr>
      </w:pPr>
    </w:p>
    <w:p w14:paraId="10F286F3" w14:textId="77777777" w:rsidR="00454CCD" w:rsidRDefault="00454CCD">
      <w:pPr>
        <w:spacing w:before="94"/>
        <w:ind w:left="100"/>
        <w:rPr>
          <w:rFonts w:ascii="Calibri" w:eastAsia="Calibri" w:hAnsi="Calibri" w:cs="Calibri"/>
          <w:b/>
          <w:bCs/>
          <w:i/>
          <w:iCs/>
          <w:color w:val="231F20"/>
          <w:sz w:val="28"/>
          <w:szCs w:val="28"/>
          <w:lang w:val="es-ES_tradnl"/>
        </w:rPr>
      </w:pPr>
    </w:p>
    <w:p w14:paraId="19E810F6" w14:textId="77777777" w:rsidR="00454CCD" w:rsidRDefault="00454CCD">
      <w:pPr>
        <w:spacing w:before="94"/>
        <w:ind w:left="100"/>
        <w:rPr>
          <w:rFonts w:ascii="Calibri" w:eastAsia="Calibri" w:hAnsi="Calibri" w:cs="Calibri"/>
          <w:b/>
          <w:bCs/>
          <w:i/>
          <w:iCs/>
          <w:color w:val="231F20"/>
          <w:sz w:val="28"/>
          <w:szCs w:val="28"/>
          <w:lang w:val="es-ES_tradnl"/>
        </w:rPr>
      </w:pPr>
    </w:p>
    <w:p w14:paraId="76DD1EBC" w14:textId="77777777" w:rsidR="00454CCD" w:rsidRDefault="00454CCD">
      <w:pPr>
        <w:spacing w:before="94"/>
        <w:ind w:left="100"/>
        <w:rPr>
          <w:rFonts w:ascii="Calibri" w:eastAsia="Calibri" w:hAnsi="Calibri" w:cs="Calibri"/>
          <w:b/>
          <w:bCs/>
          <w:i/>
          <w:iCs/>
          <w:color w:val="231F20"/>
          <w:sz w:val="28"/>
          <w:szCs w:val="28"/>
          <w:lang w:val="es-ES_tradnl"/>
        </w:rPr>
      </w:pPr>
    </w:p>
    <w:p w14:paraId="13DF931D" w14:textId="76DF7D76" w:rsidR="00BF50C8" w:rsidRDefault="00BD7DEF">
      <w:pPr>
        <w:spacing w:before="94"/>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Materiales para cada grupo</w:t>
      </w:r>
    </w:p>
    <w:p w14:paraId="031B8B11" w14:textId="77777777" w:rsidR="00BF50C8" w:rsidRDefault="00BD7DEF">
      <w:pPr>
        <w:pStyle w:val="ListParagraph"/>
        <w:numPr>
          <w:ilvl w:val="0"/>
          <w:numId w:val="19"/>
        </w:numPr>
        <w:tabs>
          <w:tab w:val="left" w:pos="5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3 vasos de plástico transparente</w:t>
      </w:r>
    </w:p>
    <w:p w14:paraId="52B2C23F" w14:textId="77777777" w:rsidR="00BF50C8" w:rsidRDefault="00BD7DEF">
      <w:pPr>
        <w:pStyle w:val="ListParagraph"/>
        <w:numPr>
          <w:ilvl w:val="0"/>
          <w:numId w:val="19"/>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Cinta de enmascarar y bolígrafo o marcador permanente</w:t>
      </w:r>
    </w:p>
    <w:p w14:paraId="2ED2D823" w14:textId="77777777" w:rsidR="00BF50C8" w:rsidRDefault="00BD7DEF">
      <w:pPr>
        <w:pStyle w:val="ListParagraph"/>
        <w:numPr>
          <w:ilvl w:val="0"/>
          <w:numId w:val="19"/>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Solución indicadora universal</w:t>
      </w:r>
    </w:p>
    <w:p w14:paraId="69BA7ABF" w14:textId="77777777" w:rsidR="00BF50C8" w:rsidRDefault="00BD7DEF">
      <w:pPr>
        <w:pStyle w:val="ListParagraph"/>
        <w:numPr>
          <w:ilvl w:val="0"/>
          <w:numId w:val="19"/>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Tabla de color de pH</w:t>
      </w:r>
    </w:p>
    <w:p w14:paraId="3203EEE5" w14:textId="77777777" w:rsidR="00BF50C8" w:rsidRDefault="00BD7DEF">
      <w:pPr>
        <w:pStyle w:val="ListParagraph"/>
        <w:numPr>
          <w:ilvl w:val="0"/>
          <w:numId w:val="19"/>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5BF0842F" w14:textId="77777777" w:rsidR="00BF50C8" w:rsidRDefault="00BD7DEF">
      <w:pPr>
        <w:pStyle w:val="ListParagraph"/>
        <w:numPr>
          <w:ilvl w:val="0"/>
          <w:numId w:val="19"/>
        </w:numPr>
        <w:tabs>
          <w:tab w:val="left" w:pos="630"/>
        </w:tabs>
        <w:rPr>
          <w:rFonts w:asciiTheme="minorHAnsi" w:hAnsiTheme="minorHAnsi" w:cstheme="minorHAnsi"/>
          <w:sz w:val="28"/>
          <w:szCs w:val="28"/>
        </w:rPr>
      </w:pPr>
      <w:r>
        <w:rPr>
          <w:rFonts w:ascii="Calibri" w:eastAsia="Calibri" w:hAnsi="Calibri" w:cs="Calibri"/>
          <w:color w:val="231F20"/>
          <w:sz w:val="28"/>
          <w:szCs w:val="28"/>
          <w:lang w:val="es-ES_tradnl"/>
        </w:rPr>
        <w:t>Ácido cítrico</w:t>
      </w:r>
    </w:p>
    <w:p w14:paraId="350BD35F" w14:textId="77777777" w:rsidR="00BF50C8" w:rsidRDefault="00BD7DEF">
      <w:pPr>
        <w:pStyle w:val="ListParagraph"/>
        <w:numPr>
          <w:ilvl w:val="0"/>
          <w:numId w:val="19"/>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Carbonato de sodio</w:t>
      </w:r>
    </w:p>
    <w:p w14:paraId="21B8A440" w14:textId="77777777" w:rsidR="00BF50C8" w:rsidRDefault="00BD7DEF">
      <w:pPr>
        <w:pStyle w:val="ListParagraph"/>
        <w:numPr>
          <w:ilvl w:val="0"/>
          <w:numId w:val="19"/>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438202B1" w14:textId="77777777" w:rsidR="00BF50C8" w:rsidRDefault="00BD7DEF">
      <w:pPr>
        <w:pStyle w:val="ListParagraph"/>
        <w:numPr>
          <w:ilvl w:val="0"/>
          <w:numId w:val="19"/>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Al menos 12 palillos de dientes planos</w:t>
      </w:r>
    </w:p>
    <w:p w14:paraId="6DAE192A" w14:textId="77777777" w:rsidR="00BF50C8" w:rsidRDefault="00BD7DEF">
      <w:pPr>
        <w:pStyle w:val="ListParagraph"/>
        <w:numPr>
          <w:ilvl w:val="0"/>
          <w:numId w:val="19"/>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2 platinas de 6 pocillos o 1 platina de 12 pocillos</w:t>
      </w:r>
    </w:p>
    <w:p w14:paraId="4B084A6E" w14:textId="77777777" w:rsidR="00BF50C8" w:rsidRDefault="00BD7DEF">
      <w:pPr>
        <w:pStyle w:val="ListParagraph"/>
        <w:numPr>
          <w:ilvl w:val="0"/>
          <w:numId w:val="19"/>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3 goteros</w:t>
      </w:r>
    </w:p>
    <w:p w14:paraId="3C0111F2" w14:textId="77777777" w:rsidR="00454CCD" w:rsidRDefault="00454CCD">
      <w:pPr>
        <w:spacing w:before="249"/>
        <w:ind w:left="100"/>
        <w:rPr>
          <w:rFonts w:ascii="Calibri" w:eastAsia="Calibri" w:hAnsi="Calibri" w:cs="Calibri"/>
          <w:b/>
          <w:bCs/>
          <w:i/>
          <w:iCs/>
          <w:color w:val="231F20"/>
          <w:sz w:val="28"/>
          <w:szCs w:val="28"/>
          <w:lang w:val="es-ES_tradnl"/>
        </w:rPr>
        <w:sectPr w:rsidR="00454CCD" w:rsidSect="00454CCD">
          <w:type w:val="continuous"/>
          <w:pgSz w:w="12240" w:h="15840"/>
          <w:pgMar w:top="720" w:right="1008" w:bottom="720" w:left="1008" w:header="576" w:footer="576" w:gutter="0"/>
          <w:cols w:num="2" w:space="720"/>
          <w:docGrid w:linePitch="299"/>
        </w:sectPr>
      </w:pPr>
    </w:p>
    <w:p w14:paraId="181C46A3" w14:textId="77777777" w:rsidR="00BF50C8" w:rsidRDefault="00BD7DEF">
      <w:pPr>
        <w:spacing w:before="249"/>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Acerca de los materiales</w:t>
      </w:r>
    </w:p>
    <w:p w14:paraId="0FCEAB8B" w14:textId="77777777" w:rsidR="00BF50C8" w:rsidRDefault="00BD7DEF">
      <w:pPr>
        <w:pStyle w:val="BodyText"/>
        <w:ind w:left="100" w:right="144"/>
        <w:rPr>
          <w:rFonts w:asciiTheme="minorHAnsi" w:hAnsiTheme="minorHAnsi" w:cstheme="minorHAnsi"/>
          <w:lang w:val="es-PR"/>
        </w:rPr>
      </w:pPr>
      <w:r>
        <w:rPr>
          <w:rFonts w:ascii="Calibri" w:eastAsia="Calibri" w:hAnsi="Calibri" w:cs="Calibri"/>
          <w:color w:val="231F20"/>
          <w:lang w:val="es-ES_tradnl"/>
        </w:rPr>
        <w:t>Para esta lección, cada grupo necesitará una tabla universal de color indicador del pH. Imprime suficientes páginas de estas tablas en una impresora a color para que cada grupo pueda tener su propia tabla.</w:t>
      </w:r>
    </w:p>
    <w:p w14:paraId="06979C30" w14:textId="77777777" w:rsidR="00BF50C8" w:rsidRDefault="00BF50C8">
      <w:pPr>
        <w:pStyle w:val="BodyText"/>
        <w:spacing w:before="5"/>
        <w:ind w:left="0"/>
        <w:rPr>
          <w:rFonts w:asciiTheme="minorHAnsi" w:hAnsiTheme="minorHAnsi" w:cstheme="minorHAnsi"/>
          <w:sz w:val="16"/>
          <w:szCs w:val="16"/>
          <w:highlight w:val="yellow"/>
          <w:lang w:val="es-PR"/>
        </w:rPr>
      </w:pPr>
    </w:p>
    <w:p w14:paraId="014F82C2" w14:textId="77777777" w:rsidR="00BF50C8" w:rsidRDefault="00BD7DEF">
      <w:pPr>
        <w:pStyle w:val="BodyText"/>
        <w:spacing w:before="1"/>
        <w:ind w:left="100"/>
        <w:rPr>
          <w:rFonts w:asciiTheme="minorHAnsi" w:hAnsiTheme="minorHAnsi" w:cstheme="minorHAnsi"/>
          <w:lang w:val="es-PR"/>
        </w:rPr>
      </w:pPr>
      <w:r>
        <w:rPr>
          <w:rFonts w:ascii="Calibri" w:eastAsia="Calibri" w:hAnsi="Calibri" w:cs="Calibri"/>
          <w:color w:val="231F20"/>
          <w:lang w:val="es-ES_tradnl"/>
        </w:rPr>
        <w:t>Cada grupo también necesitará solución indicadora universal, ácido cítrico (anhidro) y carbonato de sodio (anhidro; para uso en laboratorio). Cada grupo necesitará dos platinas de 6 pocillos o una platina de 12 pocillos.</w:t>
      </w:r>
    </w:p>
    <w:p w14:paraId="6257EB1F" w14:textId="77777777" w:rsidR="00BF50C8" w:rsidRDefault="00BF50C8">
      <w:pPr>
        <w:pStyle w:val="BodyText"/>
        <w:spacing w:before="11"/>
        <w:ind w:left="0"/>
        <w:rPr>
          <w:rFonts w:asciiTheme="minorHAnsi" w:hAnsiTheme="minorHAnsi" w:cstheme="minorHAnsi"/>
          <w:sz w:val="16"/>
          <w:szCs w:val="16"/>
          <w:lang w:val="es-PR"/>
        </w:rPr>
      </w:pPr>
    </w:p>
    <w:p w14:paraId="61E3E944" w14:textId="77777777" w:rsidR="00BF50C8" w:rsidRDefault="00BD7DEF">
      <w:pPr>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Acerca de esta lección</w:t>
      </w:r>
    </w:p>
    <w:p w14:paraId="54D08F35" w14:textId="4DD98B18" w:rsidR="00BF50C8" w:rsidRDefault="00BD7DEF" w:rsidP="00DC6073">
      <w:pPr>
        <w:pStyle w:val="BodyText"/>
        <w:spacing w:after="120"/>
        <w:ind w:left="100" w:right="362"/>
        <w:rPr>
          <w:rFonts w:asciiTheme="minorHAnsi" w:hAnsiTheme="minorHAnsi" w:cstheme="minorHAnsi"/>
          <w:lang w:val="es-PR"/>
        </w:rPr>
      </w:pPr>
      <w:r>
        <w:rPr>
          <w:rFonts w:ascii="Calibri" w:eastAsia="Calibri" w:hAnsi="Calibri" w:cs="Calibri"/>
          <w:color w:val="231F20"/>
          <w:lang w:val="es-ES_tradnl"/>
        </w:rPr>
        <w:t>Debido a sus propiedades químicas, las reacciones que afectan a los ácidos y las bases son diferentes de las reacciones químicas que los alumnos han visto hasta ahora en el Capítulo 6. En las lecciones anteriores, siempre eran los electrones los que se compartían o transferían cuando los átomos interactuaban. En las siguientes tres lecciones sobre ácidos y bases, las cosas son un poco diferentes. Con los ácidos y las bases, un protón de un átomo de hidrógeno es el que se transfiere de una sustancia a otra.</w:t>
      </w:r>
    </w:p>
    <w:p w14:paraId="4623D3AC" w14:textId="11EEF089" w:rsidR="00487E9D" w:rsidRPr="00DC6073" w:rsidRDefault="00BD7DEF" w:rsidP="00DC6073">
      <w:pPr>
        <w:pStyle w:val="BodyText"/>
        <w:ind w:left="100" w:right="326"/>
        <w:rPr>
          <w:rFonts w:ascii="Calibri" w:eastAsia="Calibri" w:hAnsi="Calibri" w:cs="Calibri"/>
          <w:color w:val="231F20"/>
          <w:lang w:val="es-ES_tradnl"/>
        </w:rPr>
      </w:pPr>
      <w:r>
        <w:rPr>
          <w:rFonts w:ascii="Calibri" w:eastAsia="Calibri" w:hAnsi="Calibri" w:cs="Calibri"/>
          <w:color w:val="231F20"/>
          <w:lang w:val="es-ES_tradnl"/>
        </w:rPr>
        <w:t>El aspecto principal de los ácidos y las bases que los alumnos explorarán en las tres lecciones siguientes trata sobre la influencia que ejercen los ácidos y las bases sobre el agua. Las reacciones de los ácidos y las bases con agua se miden utilizando la escala de pH. Comprender el pH a nivel molecular permitirá a los alumnos valorar más algunos de los problemas ambientales que implican los ácidos y las bases. El significado del pH y la forma en que se ve afectado por los ácidos y bases puede ser un poco complicado, pero mediante animaciones, dibujos y algunas simplificaciones, los alumnos deben poder comprender las ideas principales.</w:t>
      </w:r>
    </w:p>
    <w:p w14:paraId="6C03BD7B" w14:textId="77777777" w:rsidR="00BF50C8" w:rsidRDefault="00BD7DEF">
      <w:pPr>
        <w:pStyle w:val="Heading1"/>
        <w:rPr>
          <w:rFonts w:asciiTheme="minorHAnsi" w:hAnsiTheme="minorHAnsi" w:cstheme="minorHAnsi"/>
        </w:rPr>
      </w:pPr>
      <w:r>
        <w:rPr>
          <w:lang w:val="es-ES_tradnl"/>
        </w:rPr>
        <w:lastRenderedPageBreak/>
        <w:t>INVOLÚCRATE</w:t>
      </w:r>
    </w:p>
    <w:p w14:paraId="6688FCAF" w14:textId="77777777" w:rsidR="00BF50C8" w:rsidRDefault="00BD7DEF">
      <w:pPr>
        <w:pStyle w:val="Heading2"/>
        <w:numPr>
          <w:ilvl w:val="0"/>
          <w:numId w:val="2"/>
        </w:numPr>
        <w:tabs>
          <w:tab w:val="left" w:pos="820"/>
        </w:tabs>
        <w:spacing w:before="122"/>
        <w:ind w:right="144"/>
        <w:rPr>
          <w:rFonts w:asciiTheme="minorHAnsi" w:hAnsiTheme="minorHAnsi" w:cstheme="minorHAnsi"/>
          <w:lang w:val="es-PR"/>
        </w:rPr>
      </w:pPr>
      <w:r>
        <w:rPr>
          <w:rFonts w:ascii="Calibri" w:eastAsia="Calibri" w:hAnsi="Calibri" w:cs="Calibri"/>
          <w:lang w:val="es-ES_tradnl"/>
        </w:rPr>
        <w:t>Añade solución indicadora universal a un ácido y una base ocultos en vasos “vacíos” para demostrar cómo un ácido y una base pueden cambiar el color de un indicador de pH.</w:t>
      </w:r>
    </w:p>
    <w:p w14:paraId="3052C015" w14:textId="77777777" w:rsidR="00BF50C8" w:rsidRDefault="00BD7DEF">
      <w:pPr>
        <w:spacing w:before="203"/>
        <w:ind w:left="820"/>
        <w:rPr>
          <w:rFonts w:asciiTheme="minorHAnsi" w:hAnsiTheme="minorHAnsi" w:cstheme="minorHAnsi"/>
          <w:b/>
          <w:sz w:val="28"/>
          <w:szCs w:val="28"/>
        </w:rPr>
      </w:pPr>
      <w:r>
        <w:rPr>
          <w:rFonts w:ascii="Calibri" w:eastAsia="Calibri" w:hAnsi="Calibri" w:cs="Calibri"/>
          <w:b/>
          <w:bCs/>
          <w:color w:val="231F20"/>
          <w:sz w:val="28"/>
          <w:szCs w:val="28"/>
          <w:lang w:val="es-ES_tradnl"/>
        </w:rPr>
        <w:t>Materiales para la demostración</w:t>
      </w:r>
    </w:p>
    <w:p w14:paraId="719FBECA" w14:textId="77777777" w:rsidR="00BF50C8" w:rsidRDefault="00BD7DEF">
      <w:pPr>
        <w:pStyle w:val="ListParagraph"/>
        <w:numPr>
          <w:ilvl w:val="1"/>
          <w:numId w:val="2"/>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3 vasos de plástico transparente</w:t>
      </w:r>
    </w:p>
    <w:p w14:paraId="1867516F" w14:textId="77777777" w:rsidR="00BF50C8" w:rsidRDefault="00BD7DEF">
      <w:pPr>
        <w:pStyle w:val="ListParagraph"/>
        <w:numPr>
          <w:ilvl w:val="1"/>
          <w:numId w:val="2"/>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Ácido cítrico</w:t>
      </w:r>
    </w:p>
    <w:p w14:paraId="4EABC127" w14:textId="77777777" w:rsidR="00BF50C8" w:rsidRDefault="00BD7DEF">
      <w:pPr>
        <w:pStyle w:val="ListParagraph"/>
        <w:numPr>
          <w:ilvl w:val="1"/>
          <w:numId w:val="2"/>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Carbonato de sodio</w:t>
      </w:r>
    </w:p>
    <w:p w14:paraId="2E1DC6FE" w14:textId="77777777" w:rsidR="00BF50C8" w:rsidRDefault="00BD7DEF">
      <w:pPr>
        <w:pStyle w:val="ListParagraph"/>
        <w:numPr>
          <w:ilvl w:val="1"/>
          <w:numId w:val="2"/>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Solución indicadora universal</w:t>
      </w:r>
    </w:p>
    <w:p w14:paraId="4767BF3C" w14:textId="77777777" w:rsidR="00BF50C8" w:rsidRDefault="00BD7DEF">
      <w:pPr>
        <w:pStyle w:val="ListParagraph"/>
        <w:numPr>
          <w:ilvl w:val="1"/>
          <w:numId w:val="2"/>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72204D24" w14:textId="77777777" w:rsidR="00BF50C8" w:rsidRDefault="00BD7DEF">
      <w:pPr>
        <w:spacing w:before="158"/>
        <w:ind w:left="820" w:right="378"/>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Es probable que el agua corriente de tu zona sea apropiada para la demostración y las actividades de esta lección. Si la solución indicadora que generas no es verde, significa que el agua es ácida o básica. Si esto sucede, utiliza agua destilada, que se vende en supermercados y farmacias.</w:t>
      </w:r>
    </w:p>
    <w:p w14:paraId="5C3C50F1" w14:textId="77777777" w:rsidR="00BF50C8" w:rsidRDefault="00BD7DEF">
      <w:pPr>
        <w:pStyle w:val="Heading2"/>
        <w:spacing w:before="193"/>
        <w:rPr>
          <w:rFonts w:asciiTheme="minorHAnsi" w:hAnsiTheme="minorHAnsi" w:cstheme="minorHAnsi"/>
          <w:lang w:val="es-PR"/>
        </w:rPr>
      </w:pPr>
      <w:r>
        <w:rPr>
          <w:rFonts w:ascii="Calibri" w:eastAsia="Calibri" w:hAnsi="Calibri" w:cs="Calibri"/>
          <w:color w:val="231F20"/>
          <w:lang w:val="es-ES_tradnl"/>
        </w:rPr>
        <w:t>Preparación del maestro</w:t>
      </w:r>
    </w:p>
    <w:p w14:paraId="10FA18ED" w14:textId="77777777" w:rsidR="00BF50C8" w:rsidRDefault="00BD7DEF">
      <w:pPr>
        <w:pStyle w:val="Heading3"/>
        <w:spacing w:line="240" w:lineRule="auto"/>
        <w:rPr>
          <w:rFonts w:asciiTheme="minorHAnsi" w:hAnsiTheme="minorHAnsi" w:cstheme="minorHAnsi"/>
          <w:lang w:val="es-PR"/>
        </w:rPr>
      </w:pPr>
      <w:r>
        <w:rPr>
          <w:rFonts w:ascii="Calibri" w:eastAsia="Calibri" w:hAnsi="Calibri" w:cs="Calibri"/>
          <w:color w:val="231F20"/>
          <w:lang w:val="es-ES_tradnl"/>
        </w:rPr>
        <w:t>Hacer una solución indicadora para los grupos de alumnos</w:t>
      </w:r>
    </w:p>
    <w:p w14:paraId="659AFABC" w14:textId="77777777" w:rsidR="00BF50C8" w:rsidRDefault="00BD7DEF">
      <w:pPr>
        <w:pStyle w:val="ListParagraph"/>
        <w:numPr>
          <w:ilvl w:val="1"/>
          <w:numId w:val="2"/>
        </w:numPr>
        <w:tabs>
          <w:tab w:val="left" w:pos="1450"/>
        </w:tabs>
        <w:spacing w:before="0"/>
        <w:ind w:right="472"/>
        <w:rPr>
          <w:rFonts w:asciiTheme="minorHAnsi" w:hAnsiTheme="minorHAnsi" w:cstheme="minorHAnsi"/>
          <w:sz w:val="28"/>
          <w:szCs w:val="28"/>
          <w:lang w:val="es-PR"/>
        </w:rPr>
      </w:pPr>
      <w:r>
        <w:rPr>
          <w:rFonts w:ascii="Calibri" w:eastAsia="Calibri" w:hAnsi="Calibri" w:cs="Calibri"/>
          <w:color w:val="231F20"/>
          <w:sz w:val="28"/>
          <w:szCs w:val="28"/>
          <w:lang w:val="es-ES_tradnl"/>
        </w:rPr>
        <w:t>Prepara una solución indicadora universal diluida para esta demostración y para cada grupo de alumnos combinando 250 ml de agua con 10 ml de solución indicadora universal.</w:t>
      </w:r>
    </w:p>
    <w:p w14:paraId="0591F8CF" w14:textId="77777777" w:rsidR="00BF50C8" w:rsidRDefault="00BD7DEF">
      <w:pPr>
        <w:pStyle w:val="ListParagraph"/>
        <w:numPr>
          <w:ilvl w:val="1"/>
          <w:numId w:val="2"/>
        </w:numPr>
        <w:tabs>
          <w:tab w:val="left" w:pos="1450"/>
        </w:tabs>
        <w:spacing w:before="1"/>
        <w:ind w:right="759"/>
        <w:rPr>
          <w:rFonts w:asciiTheme="minorHAnsi" w:hAnsiTheme="minorHAnsi" w:cstheme="minorHAnsi"/>
          <w:sz w:val="28"/>
          <w:szCs w:val="28"/>
          <w:lang w:val="es-PR"/>
        </w:rPr>
      </w:pPr>
      <w:r>
        <w:rPr>
          <w:rFonts w:ascii="Calibri" w:eastAsia="Calibri" w:hAnsi="Calibri" w:cs="Calibri"/>
          <w:color w:val="231F20"/>
          <w:sz w:val="28"/>
          <w:szCs w:val="28"/>
          <w:lang w:val="es-ES_tradnl"/>
        </w:rPr>
        <w:t>Vierte unos 25 ml de esta solución indicadora universal diluida en un vaso limpio para cada grupo de alumnos.</w:t>
      </w:r>
    </w:p>
    <w:p w14:paraId="4C02D000" w14:textId="77777777" w:rsidR="00BF50C8" w:rsidRDefault="00BD7DEF">
      <w:pPr>
        <w:spacing w:before="98"/>
        <w:ind w:left="820" w:right="234"/>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En la actividad, los alumnos llenarán 12 pocillos con solución indicadora universal. Verifica que 25 ml de solución sean suficientes. Necesitarás unos 50 ml de solución indicadora para la demostración. Si 250 ml de solución no son suficientes, prepara más utilizando las mismas proporciones.</w:t>
      </w:r>
    </w:p>
    <w:p w14:paraId="22F26FAF" w14:textId="277EF5C5" w:rsidR="00BF50C8" w:rsidRDefault="00BD7DEF">
      <w:pPr>
        <w:pStyle w:val="Heading2"/>
        <w:spacing w:before="189"/>
        <w:rPr>
          <w:rFonts w:asciiTheme="minorHAnsi" w:hAnsiTheme="minorHAnsi" w:cstheme="minorHAnsi"/>
        </w:rPr>
      </w:pPr>
      <w:r>
        <w:rPr>
          <w:rFonts w:ascii="Calibri" w:eastAsia="Calibri" w:hAnsi="Calibri" w:cs="Calibri"/>
          <w:color w:val="231F20"/>
          <w:lang w:val="es-ES_tradnl"/>
        </w:rPr>
        <w:t>Preparación para la demostración</w:t>
      </w:r>
    </w:p>
    <w:p w14:paraId="49B364B1" w14:textId="4CA748CD" w:rsidR="00BF50C8" w:rsidRDefault="000E5199">
      <w:pPr>
        <w:pStyle w:val="ListParagraph"/>
        <w:numPr>
          <w:ilvl w:val="1"/>
          <w:numId w:val="2"/>
        </w:numPr>
        <w:tabs>
          <w:tab w:val="left" w:pos="1450"/>
        </w:tabs>
        <w:spacing w:before="1" w:after="240"/>
        <w:ind w:right="2934"/>
        <w:rPr>
          <w:rFonts w:asciiTheme="minorHAnsi" w:hAnsiTheme="minorHAnsi" w:cstheme="minorHAnsi"/>
          <w:sz w:val="28"/>
          <w:szCs w:val="28"/>
          <w:lang w:val="es-PR"/>
        </w:rPr>
      </w:pPr>
      <w:r>
        <w:rPr>
          <w:rFonts w:asciiTheme="minorHAnsi" w:hAnsiTheme="minorHAnsi" w:cstheme="minorHAnsi"/>
          <w:noProof/>
        </w:rPr>
        <w:drawing>
          <wp:anchor distT="0" distB="0" distL="0" distR="0" simplePos="0" relativeHeight="251651584" behindDoc="1" locked="0" layoutInCell="1" allowOverlap="1" wp14:anchorId="5701D4D3" wp14:editId="3444F0C0">
            <wp:simplePos x="0" y="0"/>
            <wp:positionH relativeFrom="page">
              <wp:posOffset>5448284</wp:posOffset>
            </wp:positionH>
            <wp:positionV relativeFrom="paragraph">
              <wp:posOffset>16716</wp:posOffset>
            </wp:positionV>
            <wp:extent cx="1951990" cy="1571625"/>
            <wp:effectExtent l="0" t="0" r="0" b="9525"/>
            <wp:wrapTight wrapText="bothSides">
              <wp:wrapPolygon edited="0">
                <wp:start x="0" y="0"/>
                <wp:lineTo x="0" y="21469"/>
                <wp:lineTo x="21291" y="21469"/>
                <wp:lineTo x="21291"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1" cstate="print"/>
                    <a:stretch>
                      <a:fillRect/>
                    </a:stretch>
                  </pic:blipFill>
                  <pic:spPr>
                    <a:xfrm>
                      <a:off x="0" y="0"/>
                      <a:ext cx="1951990" cy="1571625"/>
                    </a:xfrm>
                    <a:prstGeom prst="rect">
                      <a:avLst/>
                    </a:prstGeom>
                  </pic:spPr>
                </pic:pic>
              </a:graphicData>
            </a:graphic>
            <wp14:sizeRelH relativeFrom="margin">
              <wp14:pctWidth>0</wp14:pctWidth>
            </wp14:sizeRelH>
            <wp14:sizeRelV relativeFrom="margin">
              <wp14:pctHeight>0</wp14:pctHeight>
            </wp14:sizeRelV>
          </wp:anchor>
        </w:drawing>
      </w:r>
      <w:r w:rsidR="00BD7DEF">
        <w:rPr>
          <w:rFonts w:ascii="Calibri" w:eastAsia="Calibri" w:hAnsi="Calibri" w:cs="Calibri"/>
          <w:color w:val="231F20"/>
          <w:sz w:val="28"/>
          <w:szCs w:val="28"/>
          <w:lang w:val="es-ES_tradnl"/>
        </w:rPr>
        <w:t>Vierte unos 50 ml de solución indicadora en un vaso de plástico transparente para usarla en la demostración.</w:t>
      </w:r>
    </w:p>
    <w:p w14:paraId="022AA529" w14:textId="57B2BD7E" w:rsidR="00BF50C8" w:rsidRDefault="00BD7DEF" w:rsidP="00487E9D">
      <w:pPr>
        <w:pStyle w:val="ListParagraph"/>
        <w:numPr>
          <w:ilvl w:val="1"/>
          <w:numId w:val="2"/>
        </w:numPr>
        <w:spacing w:before="97"/>
        <w:ind w:right="54"/>
        <w:rPr>
          <w:rFonts w:asciiTheme="minorHAnsi" w:hAnsiTheme="minorHAnsi" w:cstheme="minorHAnsi"/>
          <w:color w:val="231F20"/>
          <w:lang w:val="es-PR"/>
        </w:rPr>
      </w:pPr>
      <w:r>
        <w:rPr>
          <w:rFonts w:ascii="Calibri" w:eastAsia="Calibri" w:hAnsi="Calibri" w:cs="Calibri"/>
          <w:color w:val="231F20"/>
          <w:sz w:val="28"/>
          <w:szCs w:val="28"/>
          <w:lang w:val="es-ES_tradnl"/>
        </w:rPr>
        <w:t>Con dos vasos de plástico transparentes vacíos, añade aproximadamente 1⁄8 de cucharadita de ácido cítrico a un vaso y 1⁄8 de cucharadita de carbonato de sodio a la otra. No les digas a los alumnos que has añadido algo a los vasos.</w:t>
      </w:r>
    </w:p>
    <w:p w14:paraId="501EBC03" w14:textId="168E8087" w:rsidR="00DC6073" w:rsidRDefault="00DC6073">
      <w:pPr>
        <w:rPr>
          <w:rFonts w:ascii="Calibri" w:eastAsia="Calibri" w:hAnsi="Calibri" w:cs="Calibri"/>
          <w:b/>
          <w:bCs/>
          <w:color w:val="231F20"/>
          <w:sz w:val="28"/>
          <w:szCs w:val="28"/>
          <w:lang w:val="es-ES_tradnl"/>
        </w:rPr>
      </w:pPr>
    </w:p>
    <w:p w14:paraId="27F2445D" w14:textId="77777777" w:rsidR="00352233" w:rsidRDefault="00352233">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390EB49E" w14:textId="4076C863" w:rsidR="00BF50C8" w:rsidRDefault="00487E9D">
      <w:pPr>
        <w:pStyle w:val="Heading2"/>
        <w:spacing w:before="97"/>
        <w:rPr>
          <w:rFonts w:asciiTheme="minorHAnsi" w:hAnsiTheme="minorHAnsi" w:cstheme="minorHAnsi"/>
        </w:rPr>
      </w:pPr>
      <w:r>
        <w:rPr>
          <w:rFonts w:asciiTheme="minorHAnsi" w:hAnsiTheme="minorHAnsi" w:cstheme="minorHAnsi"/>
          <w:noProof/>
        </w:rPr>
        <w:lastRenderedPageBreak/>
        <w:drawing>
          <wp:anchor distT="0" distB="0" distL="0" distR="0" simplePos="0" relativeHeight="251652608" behindDoc="1" locked="0" layoutInCell="1" allowOverlap="1" wp14:anchorId="6C3E2618" wp14:editId="2185F995">
            <wp:simplePos x="0" y="0"/>
            <wp:positionH relativeFrom="page">
              <wp:posOffset>5439410</wp:posOffset>
            </wp:positionH>
            <wp:positionV relativeFrom="paragraph">
              <wp:posOffset>-47625</wp:posOffset>
            </wp:positionV>
            <wp:extent cx="1942465" cy="1524000"/>
            <wp:effectExtent l="0" t="0" r="635" b="0"/>
            <wp:wrapTight wrapText="bothSides">
              <wp:wrapPolygon edited="0">
                <wp:start x="0" y="0"/>
                <wp:lineTo x="0" y="21330"/>
                <wp:lineTo x="21395" y="21330"/>
                <wp:lineTo x="21395"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2" cstate="print"/>
                    <a:stretch>
                      <a:fillRect/>
                    </a:stretch>
                  </pic:blipFill>
                  <pic:spPr>
                    <a:xfrm>
                      <a:off x="0" y="0"/>
                      <a:ext cx="1942465" cy="15240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Procedimiento</w:t>
      </w:r>
    </w:p>
    <w:p w14:paraId="0433D703" w14:textId="0059380A" w:rsidR="00BF50C8" w:rsidRDefault="00BD7DEF">
      <w:pPr>
        <w:pStyle w:val="ListParagraph"/>
        <w:numPr>
          <w:ilvl w:val="0"/>
          <w:numId w:val="18"/>
        </w:numPr>
        <w:spacing w:before="88"/>
        <w:ind w:right="2844"/>
        <w:jc w:val="left"/>
        <w:rPr>
          <w:rFonts w:asciiTheme="minorHAnsi" w:hAnsiTheme="minorHAnsi" w:cstheme="minorHAnsi"/>
          <w:sz w:val="28"/>
          <w:szCs w:val="28"/>
        </w:rPr>
      </w:pPr>
      <w:r>
        <w:rPr>
          <w:rFonts w:ascii="Calibri" w:eastAsia="Calibri" w:hAnsi="Calibri" w:cs="Calibri"/>
          <w:color w:val="231F20"/>
          <w:sz w:val="28"/>
          <w:szCs w:val="28"/>
          <w:lang w:val="es-ES_tradnl"/>
        </w:rPr>
        <w:t>Vierte aproximadamente ⅓ de la solución indicadora en el vaso de ácido cítrico y ⅓ en el vaso de carbonato de sodio. Deja ⅓ en el vaso indicadora.</w:t>
      </w:r>
    </w:p>
    <w:p w14:paraId="5FF61296" w14:textId="09981114" w:rsidR="00BF50C8" w:rsidRDefault="00BD7DEF">
      <w:pPr>
        <w:tabs>
          <w:tab w:val="left" w:pos="1270"/>
        </w:tabs>
        <w:spacing w:before="88"/>
        <w:ind w:right="4419" w:firstLine="810"/>
        <w:rPr>
          <w:rFonts w:asciiTheme="minorHAnsi" w:hAnsiTheme="minorHAnsi" w:cstheme="minorHAnsi"/>
          <w:b/>
          <w:bCs/>
          <w:sz w:val="28"/>
          <w:szCs w:val="28"/>
        </w:rPr>
      </w:pPr>
      <w:r>
        <w:rPr>
          <w:rFonts w:ascii="Calibri" w:eastAsia="Calibri" w:hAnsi="Calibri" w:cs="Calibri"/>
          <w:b/>
          <w:bCs/>
          <w:color w:val="231F20"/>
          <w:sz w:val="28"/>
          <w:szCs w:val="28"/>
          <w:lang w:val="es-ES_tradnl"/>
        </w:rPr>
        <w:t>Resultados esperados</w:t>
      </w:r>
    </w:p>
    <w:p w14:paraId="7E33E17A" w14:textId="7E4A8D8E" w:rsidR="00BF50C8" w:rsidRDefault="00BD7DEF">
      <w:pPr>
        <w:pStyle w:val="BodyText"/>
        <w:spacing w:before="1"/>
        <w:ind w:right="386"/>
        <w:rPr>
          <w:rFonts w:asciiTheme="minorHAnsi" w:hAnsiTheme="minorHAnsi" w:cstheme="minorHAnsi"/>
          <w:lang w:val="es-PR"/>
        </w:rPr>
      </w:pPr>
      <w:r>
        <w:rPr>
          <w:rFonts w:ascii="Calibri" w:eastAsia="Calibri" w:hAnsi="Calibri" w:cs="Calibri"/>
          <w:color w:val="231F20"/>
          <w:lang w:val="es-ES_tradnl"/>
        </w:rPr>
        <w:t>El ácido cítrico cambia el indicador de verde a rojizo. El carbonato de sodio cambia el indicador de verde a violeta.</w:t>
      </w:r>
    </w:p>
    <w:p w14:paraId="275DEF1F" w14:textId="440677E5" w:rsidR="00BF50C8" w:rsidRDefault="00BD7DEF">
      <w:pPr>
        <w:pStyle w:val="BodyText"/>
        <w:spacing w:before="62"/>
        <w:ind w:right="-36"/>
        <w:rPr>
          <w:rFonts w:asciiTheme="minorHAnsi" w:hAnsiTheme="minorHAnsi" w:cstheme="minorHAnsi"/>
          <w:color w:val="231F20"/>
          <w:lang w:val="es-PR"/>
        </w:rPr>
      </w:pPr>
      <w:r>
        <w:rPr>
          <w:rFonts w:ascii="Calibri" w:eastAsia="Calibri" w:hAnsi="Calibri" w:cs="Calibri"/>
          <w:color w:val="231F20"/>
          <w:lang w:val="es-ES_tradnl"/>
        </w:rPr>
        <w:t xml:space="preserve">Cuéntales a los alumnos que has colocado algo en los vasos de antemano. </w:t>
      </w:r>
    </w:p>
    <w:p w14:paraId="59AB3E05" w14:textId="3A3E77B4" w:rsidR="00BF50C8" w:rsidRDefault="00BF50C8">
      <w:pPr>
        <w:pStyle w:val="BodyText"/>
        <w:spacing w:before="62"/>
        <w:ind w:right="2703"/>
        <w:rPr>
          <w:rFonts w:asciiTheme="minorHAnsi" w:hAnsiTheme="minorHAnsi" w:cstheme="minorHAnsi"/>
          <w:color w:val="231F20"/>
          <w:sz w:val="16"/>
          <w:szCs w:val="16"/>
          <w:lang w:val="es-PR"/>
        </w:rPr>
      </w:pPr>
    </w:p>
    <w:p w14:paraId="197723C7" w14:textId="19F9ABE0" w:rsidR="00BF50C8" w:rsidRDefault="00BD7DEF">
      <w:pPr>
        <w:pStyle w:val="BodyText"/>
        <w:spacing w:before="62"/>
        <w:ind w:right="2703" w:hanging="10"/>
        <w:rPr>
          <w:rFonts w:asciiTheme="minorHAnsi" w:hAnsiTheme="minorHAnsi" w:cstheme="minorHAnsi"/>
        </w:rPr>
      </w:pPr>
      <w:r>
        <w:rPr>
          <w:rFonts w:ascii="Calibri" w:eastAsia="Calibri" w:hAnsi="Calibri" w:cs="Calibri"/>
          <w:color w:val="231F20"/>
          <w:lang w:val="es-ES_tradnl"/>
        </w:rPr>
        <w:t>Pregunta a los alumnos:</w:t>
      </w:r>
    </w:p>
    <w:p w14:paraId="0AA45A98" w14:textId="7F01F6DC" w:rsidR="00BF50C8" w:rsidRDefault="00BD7DEF">
      <w:pPr>
        <w:pStyle w:val="Heading2"/>
        <w:numPr>
          <w:ilvl w:val="1"/>
          <w:numId w:val="18"/>
        </w:numPr>
        <w:tabs>
          <w:tab w:val="left" w:pos="1450"/>
        </w:tabs>
        <w:rPr>
          <w:rFonts w:asciiTheme="minorHAnsi" w:hAnsiTheme="minorHAnsi" w:cstheme="minorHAnsi"/>
          <w:lang w:val="es-PR"/>
        </w:rPr>
      </w:pPr>
      <w:r>
        <w:rPr>
          <w:rFonts w:ascii="Calibri" w:eastAsia="Calibri" w:hAnsi="Calibri" w:cs="Calibri"/>
          <w:color w:val="231F20"/>
          <w:lang w:val="es-ES_tradnl"/>
        </w:rPr>
        <w:t>¿Creen que se trataba de una reacción química? ¿Por qué sí o por qué no?</w:t>
      </w:r>
    </w:p>
    <w:p w14:paraId="5E342FC4" w14:textId="138164C7" w:rsidR="00BF50C8" w:rsidRDefault="00BD7DEF">
      <w:pPr>
        <w:pStyle w:val="BodyText"/>
        <w:spacing w:before="1" w:after="240"/>
        <w:ind w:left="1450" w:right="413"/>
        <w:rPr>
          <w:rFonts w:asciiTheme="minorHAnsi" w:hAnsiTheme="minorHAnsi" w:cstheme="minorHAnsi"/>
        </w:rPr>
      </w:pPr>
      <w:r>
        <w:rPr>
          <w:rFonts w:ascii="Calibri" w:eastAsia="Calibri" w:hAnsi="Calibri" w:cs="Calibri"/>
          <w:color w:val="231F20"/>
          <w:lang w:val="es-ES_tradnl"/>
        </w:rPr>
        <w:t>Un cambio de color es a menudo una pista de que se ha producido una reacción química. Por lo tanto, el cambio de color en cada vaso es probablemente el resultado de una reacción química. (Este punto se explica en el Capítulo 6, Lección 6).</w:t>
      </w:r>
    </w:p>
    <w:p w14:paraId="13195509" w14:textId="41EF661F" w:rsidR="00BF50C8" w:rsidRDefault="00BD7DEF">
      <w:pPr>
        <w:pStyle w:val="Heading2"/>
        <w:numPr>
          <w:ilvl w:val="1"/>
          <w:numId w:val="18"/>
        </w:numPr>
        <w:tabs>
          <w:tab w:val="left" w:pos="1450"/>
        </w:tabs>
        <w:spacing w:before="24"/>
        <w:ind w:right="640"/>
        <w:rPr>
          <w:rFonts w:asciiTheme="minorHAnsi" w:hAnsiTheme="minorHAnsi" w:cstheme="minorHAnsi"/>
        </w:rPr>
      </w:pPr>
      <w:r>
        <w:rPr>
          <w:rFonts w:ascii="Calibri" w:eastAsia="Calibri" w:hAnsi="Calibri" w:cs="Calibri"/>
          <w:color w:val="231F20"/>
          <w:lang w:val="es-ES_tradnl"/>
        </w:rPr>
        <w:t>¿Dirías que las sustancias que estaban en los vasos antes de añadir el líquido eran las mismas o eran diferentes? ¿Por qué?</w:t>
      </w:r>
    </w:p>
    <w:p w14:paraId="4DE00426" w14:textId="2E3C99F4" w:rsidR="00BF50C8" w:rsidRDefault="00BD7DEF">
      <w:pPr>
        <w:pStyle w:val="BodyText"/>
        <w:ind w:left="1450"/>
        <w:rPr>
          <w:rFonts w:asciiTheme="minorHAnsi" w:hAnsiTheme="minorHAnsi" w:cstheme="minorHAnsi"/>
          <w:lang w:val="es-PR"/>
        </w:rPr>
      </w:pPr>
      <w:r>
        <w:rPr>
          <w:rFonts w:ascii="Calibri" w:eastAsia="Calibri" w:hAnsi="Calibri" w:cs="Calibri"/>
          <w:color w:val="231F20"/>
          <w:lang w:val="es-ES_tradnl"/>
        </w:rPr>
        <w:t>El líquido de cada vaso cambió a un color diferente durante la reacción. Debido a que las sustancias reaccionan químicamente de manera característica y a que las sustancias reaccionan de manera diferente, las sustancias en cada vaso deben ser diferentes.</w:t>
      </w:r>
    </w:p>
    <w:p w14:paraId="260C0364" w14:textId="5E5CB394" w:rsidR="00BF50C8" w:rsidRPr="00AA0B60" w:rsidRDefault="00BF50C8">
      <w:pPr>
        <w:pStyle w:val="BodyText"/>
        <w:spacing w:before="4"/>
        <w:ind w:left="0"/>
        <w:rPr>
          <w:rFonts w:asciiTheme="minorHAnsi" w:hAnsiTheme="minorHAnsi" w:cstheme="minorHAnsi"/>
          <w:sz w:val="20"/>
          <w:szCs w:val="20"/>
          <w:lang w:val="es-PR"/>
        </w:rPr>
      </w:pPr>
    </w:p>
    <w:p w14:paraId="35EAE826" w14:textId="562A0CD4" w:rsidR="00BF50C8" w:rsidRDefault="00BD7DEF">
      <w:pPr>
        <w:pStyle w:val="BodyText"/>
        <w:spacing w:before="1"/>
        <w:ind w:right="326"/>
        <w:rPr>
          <w:rFonts w:asciiTheme="minorHAnsi" w:hAnsiTheme="minorHAnsi" w:cstheme="minorHAnsi"/>
          <w:lang w:val="es-PR"/>
        </w:rPr>
      </w:pPr>
      <w:r>
        <w:rPr>
          <w:rFonts w:ascii="Calibri" w:eastAsia="Calibri" w:hAnsi="Calibri" w:cs="Calibri"/>
          <w:color w:val="231F20"/>
          <w:lang w:val="es-ES_tradnl"/>
        </w:rPr>
        <w:t xml:space="preserve">Diles a los alumnos que la solución verde se creó añadiendo una sustancia llamada </w:t>
      </w:r>
      <w:r>
        <w:rPr>
          <w:rFonts w:ascii="Calibri" w:eastAsia="Calibri" w:hAnsi="Calibri" w:cs="Calibri"/>
          <w:i/>
          <w:iCs/>
          <w:color w:val="231F20"/>
          <w:lang w:val="es-ES_tradnl"/>
        </w:rPr>
        <w:t xml:space="preserve">indicador universal </w:t>
      </w:r>
      <w:r>
        <w:rPr>
          <w:rFonts w:ascii="Calibri" w:eastAsia="Calibri" w:hAnsi="Calibri" w:cs="Calibri"/>
          <w:color w:val="231F20"/>
          <w:lang w:val="es-ES_tradnl"/>
        </w:rPr>
        <w:t>al agua. Explica que has colocado una pequeña cantidad de una sustancia, un ácido y una base en cada vaso. No les digas a los alumnos en qué vaso está el ácido o la base.</w:t>
      </w:r>
    </w:p>
    <w:p w14:paraId="0FD8C4F6" w14:textId="3D591F3B" w:rsidR="00BF50C8" w:rsidRPr="00AA0B60" w:rsidRDefault="00BF50C8">
      <w:pPr>
        <w:pStyle w:val="BodyText"/>
        <w:spacing w:before="5"/>
        <w:ind w:left="0"/>
        <w:rPr>
          <w:rFonts w:asciiTheme="minorHAnsi" w:hAnsiTheme="minorHAnsi" w:cstheme="minorHAnsi"/>
          <w:sz w:val="20"/>
          <w:szCs w:val="20"/>
          <w:lang w:val="es-PR"/>
        </w:rPr>
      </w:pPr>
    </w:p>
    <w:p w14:paraId="0A08CBF7" w14:textId="6C462819" w:rsidR="00BF50C8" w:rsidRDefault="00BD7DEF">
      <w:pPr>
        <w:pStyle w:val="BodyText"/>
        <w:spacing w:before="1"/>
        <w:ind w:right="378"/>
        <w:rPr>
          <w:rFonts w:asciiTheme="minorHAnsi" w:hAnsiTheme="minorHAnsi" w:cstheme="minorHAnsi"/>
          <w:lang w:val="es-PR"/>
        </w:rPr>
      </w:pPr>
      <w:r>
        <w:rPr>
          <w:rFonts w:ascii="Calibri" w:eastAsia="Calibri" w:hAnsi="Calibri" w:cs="Calibri"/>
          <w:color w:val="231F20"/>
          <w:lang w:val="es-ES_tradnl"/>
        </w:rPr>
        <w:t>Diles a los alumnos que, cuando volcaste la solución del indicador universal a los vasos, el ácido y la base reaccionaron con el indicador y cambiaron de color. Normalmente, cuando se mezclan dos sustancias y se produce un cambio de color, esto es una pista de que se ha producido una reacción química. La causa de este cambio de color se comentará más adelante en esta lección, cuando los alumnos realicen su propia actividad.</w:t>
      </w:r>
    </w:p>
    <w:p w14:paraId="0E8577DC" w14:textId="77777777" w:rsidR="00BF50C8" w:rsidRPr="00AA0B60" w:rsidRDefault="00BF50C8">
      <w:pPr>
        <w:pStyle w:val="BodyText"/>
        <w:spacing w:before="8"/>
        <w:ind w:left="0"/>
        <w:rPr>
          <w:rFonts w:asciiTheme="minorHAnsi" w:hAnsiTheme="minorHAnsi" w:cstheme="minorHAnsi"/>
          <w:sz w:val="20"/>
          <w:szCs w:val="20"/>
          <w:lang w:val="es-PR"/>
        </w:rPr>
      </w:pPr>
    </w:p>
    <w:p w14:paraId="3153DE15" w14:textId="77777777" w:rsidR="00BF50C8" w:rsidRDefault="00BD7DEF">
      <w:pPr>
        <w:pStyle w:val="BodyText"/>
        <w:ind w:right="250"/>
        <w:rPr>
          <w:rFonts w:ascii="Calibri" w:eastAsia="Calibri" w:hAnsi="Calibri" w:cs="Calibri"/>
          <w:color w:val="231F20"/>
          <w:lang w:val="es-ES_tradnl"/>
        </w:rPr>
      </w:pPr>
      <w:r>
        <w:rPr>
          <w:rFonts w:ascii="Calibri" w:eastAsia="Calibri" w:hAnsi="Calibri" w:cs="Calibri"/>
          <w:color w:val="231F20"/>
          <w:lang w:val="es-ES_tradnl"/>
        </w:rPr>
        <w:t>Diles a los alumnos que utilizarán una solución ácida, una base y una solución indicadora universal para aprender cómo los ácidos y las bases afectan al agua. También aprenderán a medir el efecto con colores y números en la escala de pH.</w:t>
      </w:r>
    </w:p>
    <w:p w14:paraId="56F79306" w14:textId="77777777" w:rsidR="005515AB" w:rsidRDefault="005515AB">
      <w:pPr>
        <w:pStyle w:val="BodyText"/>
        <w:ind w:right="250"/>
        <w:rPr>
          <w:rFonts w:asciiTheme="minorHAnsi" w:hAnsiTheme="minorHAnsi" w:cstheme="minorHAnsi"/>
          <w:lang w:val="es-PR"/>
        </w:rPr>
      </w:pPr>
    </w:p>
    <w:p w14:paraId="797B9714" w14:textId="77777777" w:rsidR="00BF50C8" w:rsidRDefault="00BF50C8">
      <w:pPr>
        <w:pStyle w:val="BodyText"/>
        <w:spacing w:before="6"/>
        <w:ind w:left="0"/>
        <w:rPr>
          <w:rFonts w:asciiTheme="minorHAnsi" w:hAnsiTheme="minorHAnsi" w:cstheme="minorHAnsi"/>
          <w:lang w:val="es-PR"/>
        </w:rPr>
      </w:pPr>
    </w:p>
    <w:p w14:paraId="155FD719" w14:textId="77777777" w:rsidR="00BF50C8" w:rsidRDefault="00BD7DEF">
      <w:pPr>
        <w:pStyle w:val="Heading2"/>
        <w:numPr>
          <w:ilvl w:val="0"/>
          <w:numId w:val="18"/>
        </w:numPr>
        <w:tabs>
          <w:tab w:val="left" w:pos="820"/>
        </w:tabs>
        <w:ind w:left="820" w:right="260" w:hanging="387"/>
        <w:jc w:val="left"/>
        <w:rPr>
          <w:rFonts w:asciiTheme="minorHAnsi" w:hAnsiTheme="minorHAnsi" w:cstheme="minorHAnsi"/>
          <w:lang w:val="es-PR"/>
        </w:rPr>
      </w:pPr>
      <w:r>
        <w:rPr>
          <w:rFonts w:ascii="Calibri" w:eastAsia="Calibri" w:hAnsi="Calibri" w:cs="Calibri"/>
          <w:lang w:val="es-ES_tradnl"/>
        </w:rPr>
        <w:lastRenderedPageBreak/>
        <w:t>Pide a los alumnos que comparen el color de las soluciones fabricadas en la demostración con los colores de la tabla universal indicadora de pH.</w:t>
      </w:r>
    </w:p>
    <w:p w14:paraId="578ECFC1" w14:textId="2BC49435" w:rsidR="00BF50C8" w:rsidRDefault="00BD7DEF" w:rsidP="00487E9D">
      <w:pPr>
        <w:pStyle w:val="BodyText"/>
        <w:spacing w:before="182"/>
        <w:ind w:right="613"/>
        <w:rPr>
          <w:rFonts w:asciiTheme="minorHAnsi" w:hAnsiTheme="minorHAnsi" w:cstheme="minorHAnsi"/>
          <w:color w:val="231F20"/>
          <w:lang w:val="es-PR"/>
        </w:rPr>
      </w:pPr>
      <w:r>
        <w:rPr>
          <w:rFonts w:ascii="Calibri" w:eastAsia="Calibri" w:hAnsi="Calibri" w:cs="Calibri"/>
          <w:color w:val="231F20"/>
          <w:lang w:val="es-ES_tradnl"/>
        </w:rPr>
        <w:t xml:space="preserve">Distribuye una tabla universal de pH indicador a cada grupo. Pueden encontrar las tablas justo antes de las hojas de actividades de los alumnos. Explica que la tabla muestra el rango de cambios de color para el indicador universal cuando se añaden soluciones ácidas o básicas al indicador. </w:t>
      </w:r>
    </w:p>
    <w:p w14:paraId="1CC4FA9A" w14:textId="5CD2F318" w:rsidR="00BF50C8" w:rsidRDefault="005515AB">
      <w:pPr>
        <w:pStyle w:val="BodyText"/>
        <w:spacing w:before="182"/>
        <w:ind w:right="613"/>
        <w:rPr>
          <w:rFonts w:asciiTheme="minorHAnsi" w:hAnsiTheme="minorHAnsi" w:cstheme="minorHAnsi"/>
          <w:color w:val="231F20"/>
          <w:lang w:val="es-PR"/>
        </w:rPr>
      </w:pPr>
      <w:r>
        <w:rPr>
          <w:noProof/>
        </w:rPr>
        <w:drawing>
          <wp:anchor distT="0" distB="0" distL="114300" distR="114300" simplePos="0" relativeHeight="251656704" behindDoc="1" locked="0" layoutInCell="1" allowOverlap="1" wp14:anchorId="48F8C1FF" wp14:editId="59A6535D">
            <wp:simplePos x="0" y="0"/>
            <wp:positionH relativeFrom="column">
              <wp:posOffset>1807210</wp:posOffset>
            </wp:positionH>
            <wp:positionV relativeFrom="paragraph">
              <wp:posOffset>1147445</wp:posOffset>
            </wp:positionV>
            <wp:extent cx="2867025" cy="1521460"/>
            <wp:effectExtent l="0" t="0" r="9525" b="2540"/>
            <wp:wrapTight wrapText="bothSides">
              <wp:wrapPolygon edited="0">
                <wp:start x="0" y="0"/>
                <wp:lineTo x="0" y="21366"/>
                <wp:lineTo x="21528" y="21366"/>
                <wp:lineTo x="21528"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l="29172" t="41326" r="40560" b="30119"/>
                    <a:stretch/>
                  </pic:blipFill>
                  <pic:spPr bwMode="auto">
                    <a:xfrm>
                      <a:off x="0" y="0"/>
                      <a:ext cx="2867025"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DEF">
        <w:rPr>
          <w:rFonts w:ascii="Calibri" w:eastAsia="Calibri" w:hAnsi="Calibri" w:cs="Calibri"/>
          <w:color w:val="231F20"/>
          <w:lang w:val="es-ES_tradnl"/>
        </w:rPr>
        <w:t>Señala que cada color tiene un número asociado y que los alumnos aprenderán más sobre estos números más adelante en la lección. A medida que la solución se vuelve más ácida, el color cambia de verde a rojo. A medida que la solución se vuelve más básica, el color cambia de verde a violeta.</w:t>
      </w:r>
    </w:p>
    <w:p w14:paraId="4BCEB778" w14:textId="343127DC" w:rsidR="00BF50C8" w:rsidRDefault="00BF50C8">
      <w:pPr>
        <w:pStyle w:val="BodyText"/>
        <w:spacing w:before="3"/>
        <w:ind w:right="355"/>
        <w:rPr>
          <w:rFonts w:asciiTheme="minorHAnsi" w:hAnsiTheme="minorHAnsi" w:cstheme="minorHAnsi"/>
          <w:lang w:val="es-PR"/>
        </w:rPr>
      </w:pPr>
    </w:p>
    <w:p w14:paraId="5461420C" w14:textId="61C71FDA" w:rsidR="00BF50C8" w:rsidRDefault="00BF50C8">
      <w:pPr>
        <w:pStyle w:val="BodyText"/>
        <w:ind w:left="2080"/>
        <w:rPr>
          <w:rFonts w:asciiTheme="minorHAnsi" w:hAnsiTheme="minorHAnsi" w:cstheme="minorHAnsi"/>
        </w:rPr>
      </w:pPr>
    </w:p>
    <w:p w14:paraId="322F9CD4" w14:textId="77777777" w:rsidR="00BF50C8" w:rsidRDefault="00BF50C8">
      <w:pPr>
        <w:pStyle w:val="BodyText"/>
        <w:spacing w:before="83"/>
        <w:rPr>
          <w:rFonts w:asciiTheme="minorHAnsi" w:hAnsiTheme="minorHAnsi" w:cstheme="minorHAnsi"/>
          <w:color w:val="231F20"/>
        </w:rPr>
      </w:pPr>
    </w:p>
    <w:p w14:paraId="0714F17B" w14:textId="77777777" w:rsidR="005515AB" w:rsidRDefault="005515AB">
      <w:pPr>
        <w:pStyle w:val="BodyText"/>
        <w:spacing w:before="83"/>
        <w:rPr>
          <w:rFonts w:ascii="Calibri" w:eastAsia="Calibri" w:hAnsi="Calibri" w:cs="Calibri"/>
          <w:color w:val="231F20"/>
          <w:lang w:val="es-ES_tradnl"/>
        </w:rPr>
      </w:pPr>
    </w:p>
    <w:p w14:paraId="674E3AC4" w14:textId="77777777" w:rsidR="005515AB" w:rsidRDefault="005515AB">
      <w:pPr>
        <w:pStyle w:val="BodyText"/>
        <w:spacing w:before="83"/>
        <w:rPr>
          <w:rFonts w:ascii="Calibri" w:eastAsia="Calibri" w:hAnsi="Calibri" w:cs="Calibri"/>
          <w:color w:val="231F20"/>
          <w:lang w:val="es-ES_tradnl"/>
        </w:rPr>
      </w:pPr>
    </w:p>
    <w:p w14:paraId="62AE046E" w14:textId="77777777" w:rsidR="005515AB" w:rsidRDefault="005515AB">
      <w:pPr>
        <w:pStyle w:val="BodyText"/>
        <w:spacing w:before="83"/>
        <w:rPr>
          <w:rFonts w:ascii="Calibri" w:eastAsia="Calibri" w:hAnsi="Calibri" w:cs="Calibri"/>
          <w:color w:val="231F20"/>
          <w:lang w:val="es-ES_tradnl"/>
        </w:rPr>
      </w:pPr>
    </w:p>
    <w:p w14:paraId="67A03C04" w14:textId="48ECEA18" w:rsidR="00BF50C8" w:rsidRDefault="00BD7DEF">
      <w:pPr>
        <w:pStyle w:val="BodyText"/>
        <w:spacing w:before="83"/>
        <w:rPr>
          <w:rFonts w:asciiTheme="minorHAnsi" w:hAnsiTheme="minorHAnsi" w:cstheme="minorHAnsi"/>
          <w:lang w:val="es-PR"/>
        </w:rPr>
      </w:pPr>
      <w:r>
        <w:rPr>
          <w:rFonts w:ascii="Calibri" w:eastAsia="Calibri" w:hAnsi="Calibri" w:cs="Calibri"/>
          <w:color w:val="231F20"/>
          <w:lang w:val="es-ES_tradnl"/>
        </w:rPr>
        <w:t>Levanta los vasos de la demostración y formula las siguientes preguntas:</w:t>
      </w:r>
    </w:p>
    <w:p w14:paraId="092B5ED7" w14:textId="77777777" w:rsidR="00BF50C8" w:rsidRDefault="00BD7DEF">
      <w:pPr>
        <w:pStyle w:val="Heading2"/>
        <w:numPr>
          <w:ilvl w:val="0"/>
          <w:numId w:val="1"/>
        </w:numPr>
        <w:tabs>
          <w:tab w:val="left" w:pos="1450"/>
        </w:tabs>
        <w:spacing w:before="34"/>
        <w:ind w:right="537"/>
        <w:rPr>
          <w:rFonts w:asciiTheme="minorHAnsi" w:hAnsiTheme="minorHAnsi" w:cstheme="minorHAnsi"/>
          <w:lang w:val="es-PR"/>
        </w:rPr>
      </w:pPr>
      <w:r>
        <w:rPr>
          <w:rFonts w:ascii="Calibri" w:eastAsia="Calibri" w:hAnsi="Calibri" w:cs="Calibri"/>
          <w:color w:val="231F20"/>
          <w:lang w:val="es-ES_tradnl"/>
        </w:rPr>
        <w:t>¿Qué les dice el color del líquido de cada vaso sobre la sustancia que ya estaba en el vaso cuando se añadió el indicador?</w:t>
      </w:r>
    </w:p>
    <w:p w14:paraId="5FE21B78" w14:textId="77777777" w:rsidR="00BF50C8" w:rsidRDefault="00BD7DEF">
      <w:pPr>
        <w:pStyle w:val="BodyText"/>
        <w:spacing w:after="240"/>
        <w:ind w:left="1450"/>
        <w:rPr>
          <w:rFonts w:asciiTheme="minorHAnsi" w:hAnsiTheme="minorHAnsi" w:cstheme="minorHAnsi"/>
          <w:lang w:val="es-PR"/>
        </w:rPr>
      </w:pPr>
      <w:r>
        <w:rPr>
          <w:rFonts w:ascii="Calibri" w:eastAsia="Calibri" w:hAnsi="Calibri" w:cs="Calibri"/>
          <w:color w:val="231F20"/>
          <w:lang w:val="es-ES_tradnl"/>
        </w:rPr>
        <w:t>El vaso que se volvió rojizo al principio contenía un ácido, y el vaso que se volvió violeta inicialmente contenía una base.</w:t>
      </w:r>
    </w:p>
    <w:p w14:paraId="0044C1BC" w14:textId="77777777" w:rsidR="00BF50C8" w:rsidRDefault="00BD7DEF">
      <w:pPr>
        <w:pStyle w:val="Heading2"/>
        <w:numPr>
          <w:ilvl w:val="0"/>
          <w:numId w:val="1"/>
        </w:numPr>
        <w:tabs>
          <w:tab w:val="left" w:pos="1450"/>
        </w:tabs>
        <w:spacing w:before="34"/>
        <w:ind w:right="443"/>
        <w:rPr>
          <w:rFonts w:asciiTheme="minorHAnsi" w:hAnsiTheme="minorHAnsi" w:cstheme="minorHAnsi"/>
        </w:rPr>
      </w:pPr>
      <w:r>
        <w:rPr>
          <w:rFonts w:ascii="Calibri" w:eastAsia="Calibri" w:hAnsi="Calibri" w:cs="Calibri"/>
          <w:color w:val="231F20"/>
          <w:lang w:val="es-ES_tradnl"/>
        </w:rPr>
        <w:t>¿Qué les dice el color verde del indicador sobre el agua en ese vaso? ¿Es ácida, básica o ninguno de los dos?</w:t>
      </w:r>
    </w:p>
    <w:p w14:paraId="68C8F56D" w14:textId="77777777" w:rsidR="00BF50C8" w:rsidRDefault="00BD7DEF">
      <w:pPr>
        <w:pStyle w:val="BodyText"/>
        <w:ind w:left="1450"/>
        <w:rPr>
          <w:rFonts w:asciiTheme="minorHAnsi" w:hAnsiTheme="minorHAnsi" w:cstheme="minorHAnsi"/>
          <w:lang w:val="es-PR"/>
        </w:rPr>
      </w:pPr>
      <w:r>
        <w:rPr>
          <w:rFonts w:ascii="Calibri" w:eastAsia="Calibri" w:hAnsi="Calibri" w:cs="Calibri"/>
          <w:color w:val="231F20"/>
          <w:lang w:val="es-ES_tradnl"/>
        </w:rPr>
        <w:t>El indicador verde que queda en el vaso no es ácido ni básico, por lo que debe ser neutro.</w:t>
      </w:r>
    </w:p>
    <w:p w14:paraId="007C5648" w14:textId="77777777" w:rsidR="00BF50C8" w:rsidRDefault="00BF50C8">
      <w:pPr>
        <w:pStyle w:val="BodyText"/>
        <w:spacing w:before="5"/>
        <w:ind w:left="0"/>
        <w:rPr>
          <w:rFonts w:asciiTheme="minorHAnsi" w:hAnsiTheme="minorHAnsi" w:cstheme="minorHAnsi"/>
          <w:lang w:val="es-PR"/>
        </w:rPr>
      </w:pPr>
    </w:p>
    <w:p w14:paraId="3D06B770" w14:textId="77777777" w:rsidR="00BF50C8" w:rsidRDefault="00BD7DEF">
      <w:pPr>
        <w:pStyle w:val="Heading2"/>
        <w:tabs>
          <w:tab w:val="left" w:pos="820"/>
        </w:tabs>
        <w:ind w:left="720" w:right="347" w:hanging="287"/>
        <w:rPr>
          <w:rFonts w:asciiTheme="minorHAnsi" w:hAnsiTheme="minorHAnsi" w:cstheme="minorHAnsi"/>
          <w:lang w:val="es-PR"/>
        </w:rPr>
      </w:pPr>
      <w:r>
        <w:rPr>
          <w:rFonts w:ascii="Calibri" w:eastAsia="Calibri" w:hAnsi="Calibri" w:cs="Calibri"/>
          <w:lang w:val="es-ES_tradnl"/>
        </w:rPr>
        <w:t>3. Presenta el ácido y la base usados en la demostración y analiza cómo puede cambiar el color del indicador universal con otros ácidos y bases comunes.</w:t>
      </w:r>
    </w:p>
    <w:p w14:paraId="45B80EC4" w14:textId="77777777" w:rsidR="00BF50C8" w:rsidRDefault="00BD7DEF">
      <w:pPr>
        <w:pStyle w:val="BodyText"/>
        <w:spacing w:before="182"/>
        <w:ind w:right="244"/>
        <w:rPr>
          <w:rFonts w:asciiTheme="minorHAnsi" w:hAnsiTheme="minorHAnsi" w:cstheme="minorHAnsi"/>
          <w:lang w:val="es-PR"/>
        </w:rPr>
      </w:pPr>
      <w:r>
        <w:rPr>
          <w:rFonts w:ascii="Calibri" w:eastAsia="Calibri" w:hAnsi="Calibri" w:cs="Calibri"/>
          <w:color w:val="231F20"/>
          <w:lang w:val="es-ES_tradnl"/>
        </w:rPr>
        <w:t>Explica que antes de la clase, colocaste una pequeña cantidad de ácido cítrico en el vaso que se volvió rojo y una pequeña cantidad de carbonato de sodio en el vaso que se volvió violeta. El ácido cítrico es un ácido y el carbonato de sodio es una base.</w:t>
      </w:r>
    </w:p>
    <w:p w14:paraId="411B5AA8" w14:textId="77777777" w:rsidR="00BF50C8" w:rsidRDefault="00BF50C8">
      <w:pPr>
        <w:pStyle w:val="BodyText"/>
        <w:spacing w:before="3"/>
        <w:ind w:left="0"/>
        <w:rPr>
          <w:rFonts w:asciiTheme="minorHAnsi" w:hAnsiTheme="minorHAnsi" w:cstheme="minorHAnsi"/>
          <w:lang w:val="es-PR"/>
        </w:rPr>
      </w:pPr>
    </w:p>
    <w:p w14:paraId="5171B69F" w14:textId="77777777" w:rsidR="00BF50C8" w:rsidRDefault="00BD7DEF">
      <w:pPr>
        <w:pStyle w:val="Heading2"/>
        <w:rPr>
          <w:rFonts w:asciiTheme="minorHAnsi" w:hAnsiTheme="minorHAnsi" w:cstheme="minorHAnsi"/>
          <w:lang w:val="es-PR"/>
        </w:rPr>
      </w:pPr>
      <w:r>
        <w:rPr>
          <w:rFonts w:ascii="Calibri" w:eastAsia="Calibri" w:hAnsi="Calibri" w:cs="Calibri"/>
          <w:color w:val="231F20"/>
          <w:lang w:val="es-ES_tradnl"/>
        </w:rPr>
        <w:t>Ácidos y la solución indicadora universal</w:t>
      </w:r>
    </w:p>
    <w:p w14:paraId="1277D891" w14:textId="77777777" w:rsidR="00BF50C8" w:rsidRDefault="00BD7DEF">
      <w:pPr>
        <w:pStyle w:val="BodyText"/>
        <w:spacing w:before="1"/>
        <w:rPr>
          <w:rFonts w:asciiTheme="minorHAnsi" w:hAnsiTheme="minorHAnsi" w:cstheme="minorHAnsi"/>
          <w:lang w:val="es-PR"/>
        </w:rPr>
      </w:pPr>
      <w:r>
        <w:rPr>
          <w:rFonts w:ascii="Calibri" w:eastAsia="Calibri" w:hAnsi="Calibri" w:cs="Calibri"/>
          <w:color w:val="231F20"/>
          <w:lang w:val="es-ES_tradnl"/>
        </w:rPr>
        <w:t>Explica que el ácido cítrico está presente en frutas cítricas como los limones, las limas y las naranjas.</w:t>
      </w:r>
    </w:p>
    <w:p w14:paraId="1ABBEE3F" w14:textId="77777777" w:rsidR="00BF50C8" w:rsidRDefault="00BF50C8">
      <w:pPr>
        <w:pStyle w:val="BodyText"/>
        <w:spacing w:before="5"/>
        <w:ind w:left="0"/>
        <w:rPr>
          <w:rFonts w:asciiTheme="minorHAnsi" w:hAnsiTheme="minorHAnsi" w:cstheme="minorHAnsi"/>
          <w:lang w:val="es-PR"/>
        </w:rPr>
      </w:pPr>
    </w:p>
    <w:p w14:paraId="36AFA9E0" w14:textId="77777777" w:rsidR="00BF50C8" w:rsidRDefault="00BD7DEF">
      <w:pPr>
        <w:pStyle w:val="BodyText"/>
        <w:rPr>
          <w:rFonts w:asciiTheme="minorHAnsi" w:hAnsiTheme="minorHAnsi" w:cstheme="minorHAnsi"/>
        </w:rPr>
      </w:pPr>
      <w:r>
        <w:rPr>
          <w:rFonts w:ascii="Calibri" w:eastAsia="Calibri" w:hAnsi="Calibri" w:cs="Calibri"/>
          <w:color w:val="231F20"/>
          <w:lang w:val="es-ES_tradnl"/>
        </w:rPr>
        <w:lastRenderedPageBreak/>
        <w:t>Pregunta a los alumnos:</w:t>
      </w:r>
    </w:p>
    <w:p w14:paraId="0C14B8B1" w14:textId="77777777" w:rsidR="00BF50C8" w:rsidRDefault="00BD7DEF">
      <w:pPr>
        <w:pStyle w:val="Heading2"/>
        <w:numPr>
          <w:ilvl w:val="1"/>
          <w:numId w:val="17"/>
        </w:numPr>
        <w:tabs>
          <w:tab w:val="left" w:pos="1450"/>
        </w:tabs>
        <w:spacing w:before="34"/>
        <w:rPr>
          <w:rFonts w:asciiTheme="minorHAnsi" w:hAnsiTheme="minorHAnsi" w:cstheme="minorHAnsi"/>
          <w:lang w:val="es-PR"/>
        </w:rPr>
      </w:pPr>
      <w:r>
        <w:rPr>
          <w:rFonts w:ascii="Calibri" w:eastAsia="Calibri" w:hAnsi="Calibri" w:cs="Calibri"/>
          <w:color w:val="231F20"/>
          <w:lang w:val="es-ES_tradnl"/>
        </w:rPr>
        <w:t>¿Cuáles son otros ejemplos frecuentes de ácidos?</w:t>
      </w:r>
    </w:p>
    <w:p w14:paraId="11FE0844" w14:textId="77777777" w:rsidR="00BF50C8" w:rsidRDefault="00BD7DEF">
      <w:pPr>
        <w:pStyle w:val="BodyText"/>
        <w:spacing w:before="1" w:after="240"/>
        <w:ind w:left="1450" w:right="613"/>
        <w:rPr>
          <w:rFonts w:asciiTheme="minorHAnsi" w:hAnsiTheme="minorHAnsi" w:cstheme="minorHAnsi"/>
          <w:lang w:val="es-PR"/>
        </w:rPr>
      </w:pPr>
      <w:r>
        <w:rPr>
          <w:rFonts w:ascii="Calibri" w:eastAsia="Calibri" w:hAnsi="Calibri" w:cs="Calibri"/>
          <w:color w:val="231F20"/>
          <w:lang w:val="es-ES_tradnl"/>
        </w:rPr>
        <w:t>Los alumnos podrían decir que el vinagre es un ácido. Podrías señalar que también hay ácidos más fuertes, como el ácido sulfúrico utilizado en las baterías de los coches.</w:t>
      </w:r>
    </w:p>
    <w:p w14:paraId="598FC163" w14:textId="77777777" w:rsidR="00BF50C8" w:rsidRDefault="00BD7DEF">
      <w:pPr>
        <w:pStyle w:val="Heading2"/>
        <w:numPr>
          <w:ilvl w:val="1"/>
          <w:numId w:val="17"/>
        </w:numPr>
        <w:tabs>
          <w:tab w:val="left" w:pos="1450"/>
        </w:tabs>
        <w:spacing w:before="22"/>
        <w:ind w:right="724"/>
        <w:rPr>
          <w:rFonts w:asciiTheme="minorHAnsi" w:hAnsiTheme="minorHAnsi" w:cstheme="minorHAnsi"/>
          <w:lang w:val="es-PR"/>
        </w:rPr>
      </w:pPr>
      <w:r>
        <w:rPr>
          <w:rFonts w:ascii="Calibri" w:eastAsia="Calibri" w:hAnsi="Calibri" w:cs="Calibri"/>
          <w:color w:val="231F20"/>
          <w:lang w:val="es-ES_tradnl"/>
        </w:rPr>
        <w:t>¿Qué colores esperarían ver si colocaran alguna de estas sustancias en el indicador universal?</w:t>
      </w:r>
    </w:p>
    <w:p w14:paraId="7AFAE501" w14:textId="77777777" w:rsidR="00BF50C8" w:rsidRDefault="00BD7DEF">
      <w:pPr>
        <w:pStyle w:val="BodyText"/>
        <w:ind w:left="1450"/>
        <w:rPr>
          <w:rFonts w:asciiTheme="minorHAnsi" w:hAnsiTheme="minorHAnsi" w:cstheme="minorHAnsi"/>
          <w:lang w:val="es-PR"/>
        </w:rPr>
      </w:pPr>
      <w:r>
        <w:rPr>
          <w:rFonts w:ascii="Calibri" w:eastAsia="Calibri" w:hAnsi="Calibri" w:cs="Calibri"/>
          <w:color w:val="231F20"/>
          <w:lang w:val="es-ES_tradnl"/>
        </w:rPr>
        <w:t>El color puede cambiar a amarillo, naranja o rojo para estos ácidos.</w:t>
      </w:r>
    </w:p>
    <w:p w14:paraId="063042BD" w14:textId="77777777" w:rsidR="00BF50C8" w:rsidRDefault="00BF50C8">
      <w:pPr>
        <w:pStyle w:val="BodyText"/>
        <w:spacing w:before="2"/>
        <w:ind w:left="0"/>
        <w:rPr>
          <w:rFonts w:asciiTheme="minorHAnsi" w:hAnsiTheme="minorHAnsi" w:cstheme="minorHAnsi"/>
          <w:sz w:val="16"/>
          <w:szCs w:val="16"/>
          <w:lang w:val="es-PR"/>
        </w:rPr>
      </w:pPr>
    </w:p>
    <w:p w14:paraId="047D0B61" w14:textId="77777777" w:rsidR="00BF50C8" w:rsidRDefault="00BF50C8">
      <w:pPr>
        <w:pStyle w:val="Heading2"/>
        <w:spacing w:before="1"/>
        <w:rPr>
          <w:rFonts w:asciiTheme="minorHAnsi" w:hAnsiTheme="minorHAnsi" w:cstheme="minorHAnsi"/>
          <w:color w:val="231F20"/>
          <w:lang w:val="es-PR"/>
        </w:rPr>
      </w:pPr>
    </w:p>
    <w:p w14:paraId="4C2A3CFD" w14:textId="77777777" w:rsidR="00BF50C8" w:rsidRDefault="00BD7DEF">
      <w:pPr>
        <w:pStyle w:val="Heading2"/>
        <w:spacing w:before="1"/>
        <w:rPr>
          <w:rFonts w:asciiTheme="minorHAnsi" w:hAnsiTheme="minorHAnsi" w:cstheme="minorHAnsi"/>
          <w:lang w:val="es-PR"/>
        </w:rPr>
      </w:pPr>
      <w:r>
        <w:rPr>
          <w:rFonts w:ascii="Calibri" w:eastAsia="Calibri" w:hAnsi="Calibri" w:cs="Calibri"/>
          <w:color w:val="231F20"/>
          <w:lang w:val="es-ES_tradnl"/>
        </w:rPr>
        <w:t>Bases y la solución indicadora universal</w:t>
      </w:r>
    </w:p>
    <w:p w14:paraId="0B728AF5" w14:textId="77777777" w:rsidR="00BF50C8" w:rsidRDefault="00BD7DEF">
      <w:pPr>
        <w:pStyle w:val="BodyText"/>
        <w:ind w:right="854"/>
        <w:rPr>
          <w:rFonts w:asciiTheme="minorHAnsi" w:hAnsiTheme="minorHAnsi" w:cstheme="minorHAnsi"/>
          <w:color w:val="231F20"/>
          <w:lang w:val="es-PR"/>
        </w:rPr>
      </w:pPr>
      <w:r>
        <w:rPr>
          <w:rFonts w:ascii="Calibri" w:eastAsia="Calibri" w:hAnsi="Calibri" w:cs="Calibri"/>
          <w:color w:val="231F20"/>
          <w:lang w:val="es-ES_tradnl"/>
        </w:rPr>
        <w:t>Explica que el carbonato de sodio es uno de los productos químicos que se utilizan habitualmente en los detergentes para lavavajillas.</w:t>
      </w:r>
    </w:p>
    <w:p w14:paraId="444992B3" w14:textId="77777777" w:rsidR="00BF50C8" w:rsidRDefault="00BF50C8">
      <w:pPr>
        <w:pStyle w:val="BodyText"/>
        <w:ind w:right="854"/>
        <w:rPr>
          <w:rFonts w:asciiTheme="minorHAnsi" w:hAnsiTheme="minorHAnsi" w:cstheme="minorHAnsi"/>
          <w:color w:val="231F20"/>
          <w:sz w:val="16"/>
          <w:szCs w:val="16"/>
          <w:lang w:val="es-PR"/>
        </w:rPr>
      </w:pPr>
    </w:p>
    <w:p w14:paraId="558DB19F" w14:textId="77777777" w:rsidR="00BF50C8" w:rsidRDefault="00BD7DEF">
      <w:pPr>
        <w:pStyle w:val="BodyText"/>
        <w:ind w:right="854"/>
        <w:rPr>
          <w:rFonts w:asciiTheme="minorHAnsi" w:hAnsiTheme="minorHAnsi" w:cstheme="minorHAnsi"/>
        </w:rPr>
      </w:pPr>
      <w:r>
        <w:rPr>
          <w:rFonts w:ascii="Calibri" w:eastAsia="Calibri" w:hAnsi="Calibri" w:cs="Calibri"/>
          <w:color w:val="231F20"/>
          <w:lang w:val="es-ES_tradnl"/>
        </w:rPr>
        <w:t>Pregunta a los alumnos:</w:t>
      </w:r>
    </w:p>
    <w:p w14:paraId="37E3FD60" w14:textId="77777777" w:rsidR="00BF50C8" w:rsidRDefault="00BD7DEF">
      <w:pPr>
        <w:pStyle w:val="Heading2"/>
        <w:numPr>
          <w:ilvl w:val="1"/>
          <w:numId w:val="17"/>
        </w:numPr>
        <w:tabs>
          <w:tab w:val="left" w:pos="1450"/>
        </w:tabs>
        <w:spacing w:before="34"/>
        <w:rPr>
          <w:rFonts w:asciiTheme="minorHAnsi" w:hAnsiTheme="minorHAnsi" w:cstheme="minorHAnsi"/>
          <w:lang w:val="es-PR"/>
        </w:rPr>
      </w:pPr>
      <w:r>
        <w:rPr>
          <w:rFonts w:ascii="Calibri" w:eastAsia="Calibri" w:hAnsi="Calibri" w:cs="Calibri"/>
          <w:color w:val="231F20"/>
          <w:lang w:val="es-ES_tradnl"/>
        </w:rPr>
        <w:t>¿Cuáles son otros ejemplos comunes de bases?</w:t>
      </w:r>
    </w:p>
    <w:p w14:paraId="407C12D5" w14:textId="77777777" w:rsidR="00BF50C8" w:rsidRDefault="00BD7DEF">
      <w:pPr>
        <w:pStyle w:val="BodyText"/>
        <w:spacing w:before="1" w:after="240"/>
        <w:ind w:left="1450"/>
        <w:rPr>
          <w:rFonts w:asciiTheme="minorHAnsi" w:hAnsiTheme="minorHAnsi" w:cstheme="minorHAnsi"/>
          <w:lang w:val="es-PR"/>
        </w:rPr>
      </w:pPr>
      <w:r>
        <w:rPr>
          <w:rFonts w:ascii="Calibri" w:eastAsia="Calibri" w:hAnsi="Calibri" w:cs="Calibri"/>
          <w:color w:val="231F20"/>
          <w:lang w:val="es-ES_tradnl"/>
        </w:rPr>
        <w:t>Es posible que los alumnos no conozcan ningún ejemplo de base, pero puedes decirles que los jabones, el amoníaco y otros limpiadores suelen ser bases.</w:t>
      </w:r>
    </w:p>
    <w:p w14:paraId="72EB4FBD" w14:textId="77777777" w:rsidR="00BF50C8" w:rsidRDefault="00BD7DEF">
      <w:pPr>
        <w:pStyle w:val="Heading2"/>
        <w:numPr>
          <w:ilvl w:val="1"/>
          <w:numId w:val="17"/>
        </w:numPr>
        <w:tabs>
          <w:tab w:val="left" w:pos="1450"/>
        </w:tabs>
        <w:spacing w:before="23"/>
        <w:ind w:right="724"/>
        <w:rPr>
          <w:rFonts w:asciiTheme="minorHAnsi" w:hAnsiTheme="minorHAnsi" w:cstheme="minorHAnsi"/>
          <w:lang w:val="es-PR"/>
        </w:rPr>
      </w:pPr>
      <w:r>
        <w:rPr>
          <w:rFonts w:ascii="Calibri" w:eastAsia="Calibri" w:hAnsi="Calibri" w:cs="Calibri"/>
          <w:color w:val="231F20"/>
          <w:lang w:val="es-ES_tradnl"/>
        </w:rPr>
        <w:t>¿Qué colores esperarían ver si colocaran alguna de estas sustancias en el indicador universal?</w:t>
      </w:r>
    </w:p>
    <w:p w14:paraId="485F081C" w14:textId="77777777" w:rsidR="00BF50C8" w:rsidRDefault="00BD7DEF">
      <w:pPr>
        <w:pStyle w:val="BodyText"/>
        <w:ind w:left="1450"/>
        <w:rPr>
          <w:rFonts w:asciiTheme="minorHAnsi" w:hAnsiTheme="minorHAnsi" w:cstheme="minorHAnsi"/>
          <w:lang w:val="es-PR"/>
        </w:rPr>
      </w:pPr>
      <w:r>
        <w:rPr>
          <w:rFonts w:ascii="Calibri" w:eastAsia="Calibri" w:hAnsi="Calibri" w:cs="Calibri"/>
          <w:color w:val="231F20"/>
          <w:lang w:val="es-ES_tradnl"/>
        </w:rPr>
        <w:t>El color puede cambiar a verde oscuro, azul y violeta para cualquiera de estas bases. (Para el indicador universal, los cambios en el color de las bases no son tan diferentes como los de los ácidos).</w:t>
      </w:r>
    </w:p>
    <w:p w14:paraId="00C6FD28" w14:textId="77777777" w:rsidR="00BF50C8" w:rsidRDefault="00BF50C8">
      <w:pPr>
        <w:pStyle w:val="BodyText"/>
        <w:spacing w:before="4"/>
        <w:ind w:left="0"/>
        <w:rPr>
          <w:rFonts w:asciiTheme="minorHAnsi" w:hAnsiTheme="minorHAnsi" w:cstheme="minorHAnsi"/>
          <w:sz w:val="16"/>
          <w:szCs w:val="16"/>
          <w:lang w:val="es-PR"/>
        </w:rPr>
      </w:pPr>
    </w:p>
    <w:p w14:paraId="6CEA98FB" w14:textId="77777777" w:rsidR="00BF50C8" w:rsidRDefault="00BD7DEF">
      <w:pPr>
        <w:pStyle w:val="BodyText"/>
        <w:rPr>
          <w:rFonts w:asciiTheme="minorHAnsi" w:hAnsiTheme="minorHAnsi" w:cstheme="minorHAnsi"/>
          <w:lang w:val="es-PR"/>
        </w:rPr>
      </w:pPr>
      <w:r>
        <w:rPr>
          <w:rFonts w:ascii="Calibri" w:eastAsia="Calibri" w:hAnsi="Calibri" w:cs="Calibri"/>
          <w:color w:val="231F20"/>
          <w:lang w:val="es-ES_tradnl"/>
        </w:rPr>
        <w:t>Diles a los alumnos que a continuación explorarán los cambios de color del indicador universal con pequeñas cantidades de ácido cítrico y de carbonato de sodio.</w:t>
      </w:r>
    </w:p>
    <w:p w14:paraId="7EFBD0E3" w14:textId="77777777" w:rsidR="00BF50C8" w:rsidRDefault="00BF50C8">
      <w:pPr>
        <w:pStyle w:val="BodyText"/>
        <w:spacing w:before="2"/>
        <w:ind w:left="0"/>
        <w:rPr>
          <w:rFonts w:asciiTheme="minorHAnsi" w:hAnsiTheme="minorHAnsi" w:cstheme="minorHAnsi"/>
          <w:sz w:val="16"/>
          <w:szCs w:val="16"/>
          <w:lang w:val="es-PR"/>
        </w:rPr>
      </w:pPr>
    </w:p>
    <w:p w14:paraId="1D899C03" w14:textId="77777777" w:rsidR="00BF50C8" w:rsidRDefault="00BD7DEF">
      <w:pPr>
        <w:pStyle w:val="Heading2"/>
        <w:rPr>
          <w:rFonts w:asciiTheme="minorHAnsi" w:hAnsiTheme="minorHAnsi" w:cstheme="minorHAnsi"/>
          <w:lang w:val="es-PR"/>
        </w:rPr>
      </w:pPr>
      <w:r>
        <w:rPr>
          <w:rFonts w:ascii="Calibri" w:eastAsia="Calibri" w:hAnsi="Calibri" w:cs="Calibri"/>
          <w:color w:val="231F20"/>
          <w:lang w:val="es-ES_tradnl"/>
        </w:rPr>
        <w:t>Entrega a cada alumno una hoja de actividades.</w:t>
      </w:r>
    </w:p>
    <w:p w14:paraId="4332E932" w14:textId="77777777" w:rsidR="00BF50C8" w:rsidRDefault="00BD7DEF">
      <w:pPr>
        <w:pStyle w:val="BodyText"/>
        <w:spacing w:before="1"/>
        <w:ind w:right="54"/>
        <w:rPr>
          <w:rFonts w:asciiTheme="minorHAnsi" w:hAnsiTheme="minorHAnsi" w:cstheme="minorHAnsi"/>
          <w:lang w:val="es-PR"/>
        </w:rPr>
      </w:pPr>
      <w:r>
        <w:rPr>
          <w:rFonts w:ascii="Calibri" w:eastAsia="Calibri" w:hAnsi="Calibri" w:cs="Calibri"/>
          <w:color w:val="231F20"/>
          <w:lang w:val="es-ES_tradnl"/>
        </w:rPr>
        <w:t xml:space="preserve">Los alumnos registrarán sus observaciones y responderán preguntas sobre la actividad en la hoja de actividades. Las secciones </w:t>
      </w:r>
      <w:r>
        <w:rPr>
          <w:rFonts w:ascii="Calibri" w:eastAsia="Calibri" w:hAnsi="Calibri" w:cs="Calibri"/>
          <w:i/>
          <w:iCs/>
          <w:color w:val="231F20"/>
          <w:lang w:val="es-ES_tradnl"/>
        </w:rPr>
        <w:t>Explícalo con átomos y moléculas</w:t>
      </w:r>
      <w:r>
        <w:rPr>
          <w:rFonts w:ascii="Calibri" w:eastAsia="Calibri" w:hAnsi="Calibri" w:cs="Calibri"/>
          <w:color w:val="231F20"/>
          <w:lang w:val="es-ES_tradnl"/>
        </w:rPr>
        <w:t xml:space="preserve"> y </w:t>
      </w:r>
      <w:r>
        <w:rPr>
          <w:rFonts w:ascii="Calibri" w:eastAsia="Calibri" w:hAnsi="Calibri" w:cs="Calibri"/>
          <w:i/>
          <w:iCs/>
          <w:color w:val="231F20"/>
          <w:lang w:val="es-ES_tradnl"/>
        </w:rPr>
        <w:t>Aprende más</w:t>
      </w:r>
      <w:r>
        <w:rPr>
          <w:rFonts w:ascii="Calibri" w:eastAsia="Calibri" w:hAnsi="Calibri" w:cs="Calibri"/>
          <w:color w:val="231F20"/>
          <w:lang w:val="es-ES_tradnl"/>
        </w:rPr>
        <w:t xml:space="preserve"> de la hoja de actividades se completarán en conjunto con la clase, en grupos o individualmente, según tus instrucciones. Para encontrar las respuestas a la hoja de actividades, ve al área de descargas de la versión en línea de esta lección.</w:t>
      </w:r>
    </w:p>
    <w:p w14:paraId="1328EF4B" w14:textId="2F768F3E" w:rsidR="00BF50C8" w:rsidRDefault="00BF50C8">
      <w:pPr>
        <w:pStyle w:val="BodyText"/>
        <w:spacing w:before="1"/>
        <w:ind w:left="0"/>
        <w:rPr>
          <w:rFonts w:asciiTheme="minorHAnsi" w:hAnsiTheme="minorHAnsi" w:cstheme="minorHAnsi"/>
          <w:lang w:val="es-PR"/>
        </w:rPr>
      </w:pPr>
    </w:p>
    <w:p w14:paraId="72621D21" w14:textId="39047280" w:rsidR="00487E9D" w:rsidRDefault="00487E9D">
      <w:pPr>
        <w:pStyle w:val="BodyText"/>
        <w:spacing w:before="1"/>
        <w:ind w:left="0"/>
        <w:rPr>
          <w:rFonts w:asciiTheme="minorHAnsi" w:hAnsiTheme="minorHAnsi" w:cstheme="minorHAnsi"/>
          <w:lang w:val="es-PR"/>
        </w:rPr>
      </w:pPr>
    </w:p>
    <w:p w14:paraId="7AA9678C" w14:textId="4FF657E6" w:rsidR="00487E9D" w:rsidRDefault="00487E9D">
      <w:pPr>
        <w:pStyle w:val="BodyText"/>
        <w:spacing w:before="1"/>
        <w:ind w:left="0"/>
        <w:rPr>
          <w:rFonts w:asciiTheme="minorHAnsi" w:hAnsiTheme="minorHAnsi" w:cstheme="minorHAnsi"/>
          <w:lang w:val="es-PR"/>
        </w:rPr>
      </w:pPr>
    </w:p>
    <w:p w14:paraId="09FB7725" w14:textId="77777777" w:rsidR="005515AB" w:rsidRDefault="005515AB">
      <w:pPr>
        <w:pStyle w:val="BodyText"/>
        <w:spacing w:before="1"/>
        <w:ind w:left="0"/>
        <w:rPr>
          <w:rFonts w:asciiTheme="minorHAnsi" w:hAnsiTheme="minorHAnsi" w:cstheme="minorHAnsi"/>
          <w:lang w:val="es-PR"/>
        </w:rPr>
      </w:pPr>
    </w:p>
    <w:p w14:paraId="3896FE14" w14:textId="77777777" w:rsidR="00487E9D" w:rsidRDefault="00487E9D">
      <w:pPr>
        <w:pStyle w:val="BodyText"/>
        <w:spacing w:before="1"/>
        <w:ind w:left="0"/>
        <w:rPr>
          <w:rFonts w:asciiTheme="minorHAnsi" w:hAnsiTheme="minorHAnsi" w:cstheme="minorHAnsi"/>
          <w:lang w:val="es-PR"/>
        </w:rPr>
      </w:pPr>
    </w:p>
    <w:p w14:paraId="0B8D645B" w14:textId="77777777" w:rsidR="00DF16CA" w:rsidRDefault="00DF16CA">
      <w:pPr>
        <w:pStyle w:val="Heading1"/>
        <w:spacing w:before="0"/>
        <w:rPr>
          <w:lang w:val="es-ES_tradnl"/>
        </w:rPr>
      </w:pPr>
    </w:p>
    <w:p w14:paraId="2470D8B4" w14:textId="7A723CA4" w:rsidR="00BF50C8" w:rsidRDefault="00BD7DEF">
      <w:pPr>
        <w:pStyle w:val="Heading1"/>
        <w:spacing w:before="0"/>
        <w:rPr>
          <w:rFonts w:asciiTheme="minorHAnsi" w:hAnsiTheme="minorHAnsi" w:cstheme="minorHAnsi"/>
          <w:lang w:val="es-PR"/>
        </w:rPr>
      </w:pPr>
      <w:r>
        <w:rPr>
          <w:lang w:val="es-ES_tradnl"/>
        </w:rPr>
        <w:t>EXPLORA</w:t>
      </w:r>
    </w:p>
    <w:p w14:paraId="18363DAC" w14:textId="77777777" w:rsidR="00BF50C8" w:rsidRDefault="00BD7DEF">
      <w:pPr>
        <w:pStyle w:val="Heading2"/>
        <w:tabs>
          <w:tab w:val="left" w:pos="820"/>
        </w:tabs>
        <w:spacing w:before="117"/>
        <w:ind w:left="433"/>
        <w:rPr>
          <w:rFonts w:asciiTheme="minorHAnsi" w:hAnsiTheme="minorHAnsi" w:cstheme="minorHAnsi"/>
          <w:lang w:val="es-PR"/>
        </w:rPr>
      </w:pPr>
      <w:r>
        <w:rPr>
          <w:rFonts w:ascii="Calibri" w:eastAsia="Calibri" w:hAnsi="Calibri" w:cs="Calibri"/>
          <w:lang w:val="es-ES_tradnl"/>
        </w:rPr>
        <w:t>4. Pide a los alumnos que preparen las soluciones para la actividad.</w:t>
      </w:r>
    </w:p>
    <w:p w14:paraId="73E89F83" w14:textId="77777777" w:rsidR="00BF50C8" w:rsidRDefault="00BD7DEF">
      <w:pPr>
        <w:pStyle w:val="BodyText"/>
        <w:spacing w:before="179"/>
        <w:ind w:right="54"/>
        <w:rPr>
          <w:rFonts w:asciiTheme="minorHAnsi" w:hAnsiTheme="minorHAnsi" w:cstheme="minorHAnsi"/>
          <w:lang w:val="es-PR"/>
        </w:rPr>
      </w:pPr>
      <w:r>
        <w:rPr>
          <w:rFonts w:ascii="Calibri" w:eastAsia="Calibri" w:hAnsi="Calibri" w:cs="Calibri"/>
          <w:color w:val="231F20"/>
          <w:lang w:val="es-ES_tradnl"/>
        </w:rPr>
        <w:t>Explica a los alumnos que primero crearán sus soluciones para la actividad. Revisa cada paso con ellos o haz que sigan el procedimiento descrito en su hoja de actividades.</w:t>
      </w:r>
    </w:p>
    <w:p w14:paraId="3E3C4EFD" w14:textId="77777777" w:rsidR="00BF50C8" w:rsidRDefault="00BF50C8">
      <w:pPr>
        <w:pStyle w:val="BodyText"/>
        <w:spacing w:before="3"/>
        <w:ind w:left="0"/>
        <w:rPr>
          <w:rFonts w:asciiTheme="minorHAnsi" w:hAnsiTheme="minorHAnsi" w:cstheme="minorHAnsi"/>
          <w:sz w:val="16"/>
          <w:szCs w:val="16"/>
          <w:lang w:val="es-PR"/>
        </w:rPr>
      </w:pPr>
    </w:p>
    <w:p w14:paraId="2AAF170E" w14:textId="77777777" w:rsidR="00BF50C8" w:rsidRDefault="00BD7DEF">
      <w:pPr>
        <w:pStyle w:val="Heading2"/>
        <w:rPr>
          <w:rFonts w:asciiTheme="minorHAnsi" w:hAnsiTheme="minorHAnsi" w:cstheme="minorHAnsi"/>
          <w:lang w:val="es-PR"/>
        </w:rPr>
      </w:pPr>
      <w:r>
        <w:rPr>
          <w:rFonts w:ascii="Calibri" w:eastAsia="Calibri" w:hAnsi="Calibri" w:cs="Calibri"/>
          <w:color w:val="231F20"/>
          <w:lang w:val="es-ES_tradnl"/>
        </w:rPr>
        <w:t>Preparación del maestro</w:t>
      </w:r>
    </w:p>
    <w:p w14:paraId="1A143115" w14:textId="77777777" w:rsidR="00BF50C8" w:rsidRDefault="00BD7DEF">
      <w:pPr>
        <w:pStyle w:val="BodyText"/>
        <w:spacing w:before="1"/>
        <w:rPr>
          <w:rFonts w:asciiTheme="minorHAnsi" w:hAnsiTheme="minorHAnsi" w:cstheme="minorHAnsi"/>
          <w:lang w:val="es-PR"/>
        </w:rPr>
      </w:pPr>
      <w:r>
        <w:rPr>
          <w:rFonts w:ascii="Calibri" w:eastAsia="Calibri" w:hAnsi="Calibri" w:cs="Calibri"/>
          <w:color w:val="231F20"/>
          <w:lang w:val="es-ES_tradnl"/>
        </w:rPr>
        <w:t>Los alumnos necesitarán pequeñas cantidades de carbonato de sodio y de ácido cítrico para la actividad.</w:t>
      </w:r>
    </w:p>
    <w:p w14:paraId="13ABA090" w14:textId="77777777" w:rsidR="00BF50C8" w:rsidRDefault="00BD7DEF">
      <w:pPr>
        <w:pStyle w:val="ListParagraph"/>
        <w:numPr>
          <w:ilvl w:val="0"/>
          <w:numId w:val="16"/>
        </w:numPr>
        <w:tabs>
          <w:tab w:val="left" w:pos="1450"/>
        </w:tabs>
        <w:rPr>
          <w:rFonts w:asciiTheme="minorHAnsi" w:hAnsiTheme="minorHAnsi" w:cstheme="minorHAnsi"/>
          <w:sz w:val="28"/>
          <w:szCs w:val="28"/>
          <w:lang w:val="es-PR"/>
        </w:rPr>
      </w:pPr>
      <w:r>
        <w:rPr>
          <w:rFonts w:ascii="Calibri" w:eastAsia="Calibri" w:hAnsi="Calibri" w:cs="Calibri"/>
          <w:color w:val="231F20"/>
          <w:sz w:val="28"/>
          <w:szCs w:val="28"/>
          <w:lang w:val="es-ES_tradnl"/>
        </w:rPr>
        <w:t>Etiqueta dos vasos de plástico pequeños con los nombres “ácido cítrico” y “carbonato de sodio” para cada grupo.</w:t>
      </w:r>
    </w:p>
    <w:p w14:paraId="3A3B750D" w14:textId="77777777" w:rsidR="00BF50C8" w:rsidRDefault="00BD7DEF">
      <w:pPr>
        <w:pStyle w:val="ListParagraph"/>
        <w:numPr>
          <w:ilvl w:val="0"/>
          <w:numId w:val="16"/>
        </w:numPr>
        <w:tabs>
          <w:tab w:val="left" w:pos="1450"/>
        </w:tabs>
        <w:rPr>
          <w:rFonts w:asciiTheme="minorHAnsi" w:hAnsiTheme="minorHAnsi" w:cstheme="minorHAnsi"/>
          <w:sz w:val="28"/>
          <w:szCs w:val="28"/>
          <w:lang w:val="es-PR"/>
        </w:rPr>
      </w:pPr>
      <w:r>
        <w:rPr>
          <w:rFonts w:ascii="Calibri" w:eastAsia="Calibri" w:hAnsi="Calibri" w:cs="Calibri"/>
          <w:color w:val="231F20"/>
          <w:sz w:val="28"/>
          <w:szCs w:val="28"/>
          <w:lang w:val="es-ES_tradnl"/>
        </w:rPr>
        <w:t>Coloca aproximadamente 1⁄4 de cucharadita de ácido cítrico y de carbonato de sodio en los recipientes etiquetados.</w:t>
      </w:r>
    </w:p>
    <w:p w14:paraId="16064B2B" w14:textId="77777777" w:rsidR="00BF50C8" w:rsidRDefault="00BD7DEF">
      <w:pPr>
        <w:pStyle w:val="ListParagraph"/>
        <w:numPr>
          <w:ilvl w:val="0"/>
          <w:numId w:val="16"/>
        </w:numPr>
        <w:tabs>
          <w:tab w:val="left" w:pos="1450"/>
        </w:tabs>
        <w:spacing w:before="1"/>
        <w:rPr>
          <w:rFonts w:asciiTheme="minorHAnsi" w:hAnsiTheme="minorHAnsi" w:cstheme="minorHAnsi"/>
          <w:sz w:val="28"/>
          <w:szCs w:val="28"/>
          <w:lang w:val="es-PR"/>
        </w:rPr>
      </w:pPr>
      <w:r>
        <w:rPr>
          <w:rFonts w:ascii="Calibri" w:eastAsia="Calibri" w:hAnsi="Calibri" w:cs="Calibri"/>
          <w:color w:val="231F20"/>
          <w:sz w:val="28"/>
          <w:szCs w:val="28"/>
          <w:lang w:val="es-ES_tradnl"/>
        </w:rPr>
        <w:t>Distribuye los vasos con solución indicadora universal a cada grupo de alumnos.</w:t>
      </w:r>
    </w:p>
    <w:p w14:paraId="0A7E6320" w14:textId="77777777" w:rsidR="00BF50C8" w:rsidRDefault="00BF50C8">
      <w:pPr>
        <w:pStyle w:val="BodyText"/>
        <w:spacing w:before="2"/>
        <w:ind w:left="0"/>
        <w:rPr>
          <w:rFonts w:asciiTheme="minorHAnsi" w:hAnsiTheme="minorHAnsi" w:cstheme="minorHAnsi"/>
          <w:lang w:val="es-PR"/>
        </w:rPr>
      </w:pPr>
    </w:p>
    <w:p w14:paraId="2DAD8670" w14:textId="77777777" w:rsidR="00BF50C8" w:rsidRDefault="00BD7DEF">
      <w:pPr>
        <w:pStyle w:val="Heading2"/>
        <w:rPr>
          <w:rFonts w:asciiTheme="minorHAnsi" w:hAnsiTheme="minorHAnsi" w:cstheme="minorHAnsi"/>
        </w:rPr>
      </w:pPr>
      <w:r>
        <w:rPr>
          <w:rFonts w:ascii="Calibri" w:eastAsia="Calibri" w:hAnsi="Calibri" w:cs="Calibri"/>
          <w:color w:val="231F20"/>
          <w:lang w:val="es-ES_tradnl"/>
        </w:rPr>
        <w:t>Materiales para cada grupo</w:t>
      </w:r>
    </w:p>
    <w:p w14:paraId="750B38EC" w14:textId="77777777" w:rsidR="00BF50C8" w:rsidRDefault="00BD7DEF">
      <w:pPr>
        <w:pStyle w:val="ListParagraph"/>
        <w:numPr>
          <w:ilvl w:val="0"/>
          <w:numId w:val="16"/>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4A93A574" w14:textId="77777777" w:rsidR="00BF50C8" w:rsidRDefault="00BD7DEF">
      <w:pPr>
        <w:pStyle w:val="ListParagraph"/>
        <w:numPr>
          <w:ilvl w:val="0"/>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3 goteros</w:t>
      </w:r>
    </w:p>
    <w:p w14:paraId="1D3F2663" w14:textId="77777777" w:rsidR="00BF50C8" w:rsidRDefault="00BD7DEF">
      <w:pPr>
        <w:pStyle w:val="ListParagraph"/>
        <w:numPr>
          <w:ilvl w:val="0"/>
          <w:numId w:val="16"/>
        </w:numPr>
        <w:tabs>
          <w:tab w:val="left" w:pos="1450"/>
        </w:tabs>
        <w:rPr>
          <w:rFonts w:asciiTheme="minorHAnsi" w:hAnsiTheme="minorHAnsi" w:cstheme="minorHAnsi"/>
          <w:sz w:val="28"/>
          <w:szCs w:val="28"/>
          <w:lang w:val="es-PR"/>
        </w:rPr>
      </w:pPr>
      <w:r>
        <w:rPr>
          <w:rFonts w:ascii="Calibri" w:eastAsia="Calibri" w:hAnsi="Calibri" w:cs="Calibri"/>
          <w:color w:val="231F20"/>
          <w:sz w:val="28"/>
          <w:szCs w:val="28"/>
          <w:lang w:val="es-ES_tradnl"/>
        </w:rPr>
        <w:t>Cinta de enmascarar y bolígrafo o marcador permanente</w:t>
      </w:r>
    </w:p>
    <w:p w14:paraId="1AB0763D" w14:textId="77777777" w:rsidR="00BF50C8" w:rsidRDefault="00BD7DEF">
      <w:pPr>
        <w:pStyle w:val="ListParagraph"/>
        <w:numPr>
          <w:ilvl w:val="0"/>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Indicador universal en un vaso</w:t>
      </w:r>
    </w:p>
    <w:p w14:paraId="7EB4C691" w14:textId="77777777" w:rsidR="00BF50C8" w:rsidRDefault="00BD7DEF">
      <w:pPr>
        <w:pStyle w:val="ListParagraph"/>
        <w:numPr>
          <w:ilvl w:val="0"/>
          <w:numId w:val="16"/>
        </w:numPr>
        <w:tabs>
          <w:tab w:val="left" w:pos="1450"/>
        </w:tabs>
        <w:spacing w:before="15"/>
        <w:rPr>
          <w:rFonts w:asciiTheme="minorHAnsi" w:hAnsiTheme="minorHAnsi" w:cstheme="minorHAnsi"/>
          <w:sz w:val="28"/>
          <w:szCs w:val="28"/>
        </w:rPr>
      </w:pPr>
      <w:r>
        <w:rPr>
          <w:rFonts w:ascii="Calibri" w:eastAsia="Calibri" w:hAnsi="Calibri" w:cs="Calibri"/>
          <w:color w:val="231F20"/>
          <w:sz w:val="28"/>
          <w:szCs w:val="28"/>
          <w:lang w:val="es-ES_tradnl"/>
        </w:rPr>
        <w:t>Agua</w:t>
      </w:r>
    </w:p>
    <w:p w14:paraId="7832A2A8" w14:textId="29F54FFA" w:rsidR="00BF50C8" w:rsidRDefault="00BD7DEF">
      <w:pPr>
        <w:pStyle w:val="ListParagraph"/>
        <w:numPr>
          <w:ilvl w:val="0"/>
          <w:numId w:val="16"/>
        </w:numPr>
        <w:tabs>
          <w:tab w:val="left" w:pos="1450"/>
        </w:tabs>
        <w:spacing w:before="68"/>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4996FC25" w14:textId="77777777" w:rsidR="00BF50C8" w:rsidRDefault="00BD7DEF">
      <w:pPr>
        <w:pStyle w:val="ListParagraph"/>
        <w:numPr>
          <w:ilvl w:val="0"/>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Carbonato de sodio</w:t>
      </w:r>
    </w:p>
    <w:p w14:paraId="4053EDAF" w14:textId="0247C186" w:rsidR="00BF50C8" w:rsidRDefault="00BD7DEF">
      <w:pPr>
        <w:pStyle w:val="ListParagraph"/>
        <w:numPr>
          <w:ilvl w:val="0"/>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Ácido cítrico</w:t>
      </w:r>
    </w:p>
    <w:p w14:paraId="6ED22F08" w14:textId="1AAD31B8" w:rsidR="00BF50C8" w:rsidRDefault="00487E9D">
      <w:pPr>
        <w:pStyle w:val="ListParagraph"/>
        <w:numPr>
          <w:ilvl w:val="0"/>
          <w:numId w:val="16"/>
        </w:numPr>
        <w:tabs>
          <w:tab w:val="left" w:pos="1450"/>
        </w:tabs>
        <w:rPr>
          <w:rFonts w:asciiTheme="minorHAnsi" w:hAnsiTheme="minorHAnsi" w:cstheme="minorHAnsi"/>
          <w:sz w:val="28"/>
          <w:szCs w:val="28"/>
        </w:rPr>
      </w:pPr>
      <w:r>
        <w:rPr>
          <w:rFonts w:asciiTheme="minorHAnsi" w:hAnsiTheme="minorHAnsi" w:cstheme="minorHAnsi"/>
          <w:noProof/>
        </w:rPr>
        <w:drawing>
          <wp:anchor distT="0" distB="0" distL="0" distR="0" simplePos="0" relativeHeight="251657728" behindDoc="1" locked="0" layoutInCell="1" allowOverlap="1" wp14:anchorId="397EBA46" wp14:editId="2E1A82AC">
            <wp:simplePos x="0" y="0"/>
            <wp:positionH relativeFrom="page">
              <wp:posOffset>5010150</wp:posOffset>
            </wp:positionH>
            <wp:positionV relativeFrom="paragraph">
              <wp:posOffset>154940</wp:posOffset>
            </wp:positionV>
            <wp:extent cx="2150251" cy="2560320"/>
            <wp:effectExtent l="0" t="0" r="2540" b="0"/>
            <wp:wrapTight wrapText="bothSides">
              <wp:wrapPolygon edited="0">
                <wp:start x="0" y="0"/>
                <wp:lineTo x="0" y="21375"/>
                <wp:lineTo x="21434" y="21375"/>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a:extLst>
                        <a:ext uri="{28A0092B-C50C-407E-A947-70E740481C1C}">
                          <a14:useLocalDpi xmlns:a14="http://schemas.microsoft.com/office/drawing/2010/main" val="0"/>
                        </a:ext>
                      </a:extLst>
                    </a:blip>
                    <a:srcRect l="14061" t="5534" r="14392" b="13043"/>
                    <a:stretch/>
                  </pic:blipFill>
                  <pic:spPr bwMode="auto">
                    <a:xfrm>
                      <a:off x="0" y="0"/>
                      <a:ext cx="2150251"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2 palillos de dientes planos</w:t>
      </w:r>
    </w:p>
    <w:p w14:paraId="10634BA8" w14:textId="568DD613" w:rsidR="00BF50C8" w:rsidRDefault="00BF50C8">
      <w:pPr>
        <w:pStyle w:val="BodyText"/>
        <w:spacing w:before="2"/>
        <w:ind w:left="0"/>
        <w:rPr>
          <w:rFonts w:asciiTheme="minorHAnsi" w:hAnsiTheme="minorHAnsi" w:cstheme="minorHAnsi"/>
        </w:rPr>
      </w:pPr>
    </w:p>
    <w:p w14:paraId="4C5A2859" w14:textId="4CEACD0F" w:rsidR="00BF50C8" w:rsidRDefault="00BD7DEF">
      <w:pPr>
        <w:pStyle w:val="Heading2"/>
        <w:rPr>
          <w:rFonts w:asciiTheme="minorHAnsi" w:hAnsiTheme="minorHAnsi" w:cstheme="minorHAnsi"/>
        </w:rPr>
      </w:pPr>
      <w:r>
        <w:rPr>
          <w:rFonts w:ascii="Calibri" w:eastAsia="Calibri" w:hAnsi="Calibri" w:cs="Calibri"/>
          <w:color w:val="231F20"/>
          <w:lang w:val="es-ES_tradnl"/>
        </w:rPr>
        <w:t>Procedimiento</w:t>
      </w:r>
    </w:p>
    <w:p w14:paraId="39CAC0A3" w14:textId="678BDFF5" w:rsidR="00BF50C8" w:rsidRDefault="00BD7DEF">
      <w:pPr>
        <w:pStyle w:val="Heading3"/>
        <w:spacing w:before="0" w:line="240" w:lineRule="auto"/>
        <w:rPr>
          <w:rFonts w:asciiTheme="minorHAnsi" w:hAnsiTheme="minorHAnsi" w:cstheme="minorHAnsi"/>
        </w:rPr>
      </w:pPr>
      <w:r>
        <w:rPr>
          <w:rFonts w:ascii="Calibri" w:eastAsia="Calibri" w:hAnsi="Calibri" w:cs="Calibri"/>
          <w:color w:val="231F20"/>
          <w:lang w:val="es-ES_tradnl"/>
        </w:rPr>
        <w:t>Etiqueta tu equipo</w:t>
      </w:r>
    </w:p>
    <w:p w14:paraId="324D130B" w14:textId="4B5F1B75" w:rsidR="00BF50C8" w:rsidRDefault="00BD7DEF">
      <w:pPr>
        <w:pStyle w:val="ListParagraph"/>
        <w:numPr>
          <w:ilvl w:val="0"/>
          <w:numId w:val="15"/>
        </w:numPr>
        <w:tabs>
          <w:tab w:val="left" w:pos="1270"/>
        </w:tabs>
        <w:spacing w:before="0" w:after="240"/>
        <w:ind w:right="3384"/>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Utiliza cinta adhesiva y un bolígrafo para etiquetar un vaso con el nombre </w:t>
      </w:r>
      <w:r>
        <w:rPr>
          <w:rFonts w:ascii="Calibri" w:eastAsia="Calibri" w:hAnsi="Calibri" w:cs="Calibri"/>
          <w:b/>
          <w:bCs/>
          <w:color w:val="231F20"/>
          <w:sz w:val="28"/>
          <w:szCs w:val="28"/>
          <w:lang w:val="es-ES_tradnl"/>
        </w:rPr>
        <w:t xml:space="preserve">solución de ácido cítrico </w:t>
      </w:r>
      <w:r>
        <w:rPr>
          <w:rFonts w:ascii="Calibri" w:eastAsia="Calibri" w:hAnsi="Calibri" w:cs="Calibri"/>
          <w:color w:val="231F20"/>
          <w:sz w:val="28"/>
          <w:szCs w:val="28"/>
          <w:lang w:val="es-ES_tradnl"/>
        </w:rPr>
        <w:t xml:space="preserve">y otro vaso con el nombre </w:t>
      </w:r>
      <w:r>
        <w:rPr>
          <w:rFonts w:ascii="Calibri" w:eastAsia="Calibri" w:hAnsi="Calibri" w:cs="Calibri"/>
          <w:b/>
          <w:bCs/>
          <w:color w:val="231F20"/>
          <w:sz w:val="28"/>
          <w:szCs w:val="28"/>
          <w:lang w:val="es-ES_tradnl"/>
        </w:rPr>
        <w:t>solución de carbonato de sodio</w:t>
      </w:r>
      <w:r>
        <w:rPr>
          <w:rFonts w:ascii="Calibri" w:eastAsia="Calibri" w:hAnsi="Calibri" w:cs="Calibri"/>
          <w:color w:val="231F20"/>
          <w:sz w:val="28"/>
          <w:szCs w:val="28"/>
          <w:lang w:val="es-ES_tradnl"/>
        </w:rPr>
        <w:t>.</w:t>
      </w:r>
    </w:p>
    <w:p w14:paraId="51E06111" w14:textId="77777777" w:rsidR="00BF50C8" w:rsidRDefault="00BD7DEF">
      <w:pPr>
        <w:pStyle w:val="ListParagraph"/>
        <w:numPr>
          <w:ilvl w:val="0"/>
          <w:numId w:val="15"/>
        </w:numPr>
        <w:tabs>
          <w:tab w:val="left" w:pos="1270"/>
        </w:tabs>
        <w:spacing w:before="38"/>
        <w:rPr>
          <w:rFonts w:asciiTheme="minorHAnsi" w:hAnsiTheme="minorHAnsi" w:cstheme="minorHAnsi"/>
          <w:sz w:val="28"/>
          <w:szCs w:val="28"/>
          <w:lang w:val="es-PR"/>
        </w:rPr>
      </w:pPr>
      <w:r>
        <w:rPr>
          <w:rFonts w:ascii="Calibri" w:eastAsia="Calibri" w:hAnsi="Calibri" w:cs="Calibri"/>
          <w:color w:val="231F20"/>
          <w:sz w:val="28"/>
          <w:szCs w:val="28"/>
          <w:lang w:val="es-ES_tradnl"/>
        </w:rPr>
        <w:t>Utiliza un pequeño trozo de cinta de enmascarar y un bolígrafo para</w:t>
      </w:r>
    </w:p>
    <w:p w14:paraId="076D6F52" w14:textId="1DCB76E1" w:rsidR="00BF50C8" w:rsidRPr="00DF16CA" w:rsidRDefault="00BD7DEF" w:rsidP="00DF16CA">
      <w:pPr>
        <w:spacing w:before="14"/>
        <w:ind w:left="1270" w:right="3024"/>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rotular uno de los goteros con el nombre </w:t>
      </w:r>
      <w:r>
        <w:rPr>
          <w:rFonts w:ascii="Calibri" w:eastAsia="Calibri" w:hAnsi="Calibri" w:cs="Calibri"/>
          <w:b/>
          <w:bCs/>
          <w:color w:val="231F20"/>
          <w:sz w:val="28"/>
          <w:szCs w:val="28"/>
          <w:lang w:val="es-ES_tradnl"/>
        </w:rPr>
        <w:t xml:space="preserve">solución de ácido cítrico </w:t>
      </w:r>
      <w:r>
        <w:rPr>
          <w:rFonts w:ascii="Calibri" w:eastAsia="Calibri" w:hAnsi="Calibri" w:cs="Calibri"/>
          <w:color w:val="231F20"/>
          <w:sz w:val="28"/>
          <w:szCs w:val="28"/>
          <w:lang w:val="es-ES_tradnl"/>
        </w:rPr>
        <w:t xml:space="preserve">y el otro con el nombre </w:t>
      </w:r>
      <w:r>
        <w:rPr>
          <w:rFonts w:ascii="Calibri" w:eastAsia="Calibri" w:hAnsi="Calibri" w:cs="Calibri"/>
          <w:b/>
          <w:bCs/>
          <w:color w:val="231F20"/>
          <w:sz w:val="28"/>
          <w:szCs w:val="28"/>
          <w:lang w:val="es-ES_tradnl"/>
        </w:rPr>
        <w:t>solución de carbonato de sodio</w:t>
      </w:r>
      <w:r>
        <w:rPr>
          <w:rFonts w:ascii="Calibri" w:eastAsia="Calibri" w:hAnsi="Calibri" w:cs="Calibri"/>
          <w:color w:val="231F20"/>
          <w:sz w:val="28"/>
          <w:szCs w:val="28"/>
          <w:lang w:val="es-ES_tradnl"/>
        </w:rPr>
        <w:t>.</w:t>
      </w:r>
    </w:p>
    <w:p w14:paraId="5546546B" w14:textId="77777777" w:rsidR="00487E9D" w:rsidRDefault="00487E9D">
      <w:pPr>
        <w:pStyle w:val="BodyText"/>
        <w:ind w:left="0"/>
        <w:rPr>
          <w:rFonts w:asciiTheme="minorHAnsi" w:hAnsiTheme="minorHAnsi" w:cstheme="minorHAnsi"/>
          <w:lang w:val="es-PR"/>
        </w:rPr>
      </w:pPr>
    </w:p>
    <w:p w14:paraId="0C544E2C" w14:textId="0F02FC79" w:rsidR="00BF50C8" w:rsidRDefault="00487E9D">
      <w:pPr>
        <w:pStyle w:val="Heading3"/>
        <w:spacing w:before="0" w:line="240" w:lineRule="auto"/>
        <w:rPr>
          <w:rFonts w:asciiTheme="minorHAnsi" w:hAnsiTheme="minorHAnsi" w:cstheme="minorHAnsi"/>
          <w:lang w:val="es-PR"/>
        </w:rPr>
      </w:pPr>
      <w:r>
        <w:rPr>
          <w:rFonts w:asciiTheme="minorHAnsi" w:hAnsiTheme="minorHAnsi" w:cstheme="minorHAnsi"/>
          <w:noProof/>
        </w:rPr>
        <w:drawing>
          <wp:anchor distT="0" distB="0" distL="0" distR="0" simplePos="0" relativeHeight="251658752" behindDoc="1" locked="0" layoutInCell="1" allowOverlap="1" wp14:anchorId="73D53C04" wp14:editId="32106D6E">
            <wp:simplePos x="0" y="0"/>
            <wp:positionH relativeFrom="page">
              <wp:posOffset>5753100</wp:posOffset>
            </wp:positionH>
            <wp:positionV relativeFrom="paragraph">
              <wp:posOffset>116205</wp:posOffset>
            </wp:positionV>
            <wp:extent cx="1528657" cy="2103120"/>
            <wp:effectExtent l="0" t="0" r="0" b="0"/>
            <wp:wrapTight wrapText="bothSides">
              <wp:wrapPolygon edited="0">
                <wp:start x="0" y="0"/>
                <wp:lineTo x="0" y="21326"/>
                <wp:lineTo x="21268" y="21326"/>
                <wp:lineTo x="21268" y="0"/>
                <wp:lineTo x="0" y="0"/>
              </wp:wrapPolygon>
            </wp:wrapTight>
            <wp:docPr id="14" name="Picture 14" descr="A picture containing drawing, soft drink,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oft drink, cartoon, clipart&#10;&#10;Description automatically generated"/>
                    <pic:cNvPicPr/>
                  </pic:nvPicPr>
                  <pic:blipFill rotWithShape="1">
                    <a:blip r:embed="rId15" cstate="print">
                      <a:extLst>
                        <a:ext uri="{28A0092B-C50C-407E-A947-70E740481C1C}">
                          <a14:useLocalDpi xmlns:a14="http://schemas.microsoft.com/office/drawing/2010/main" val="0"/>
                        </a:ext>
                      </a:extLst>
                    </a:blip>
                    <a:srcRect l="16611" t="9320" r="18189" b="3160"/>
                    <a:stretch/>
                  </pic:blipFill>
                  <pic:spPr bwMode="auto">
                    <a:xfrm>
                      <a:off x="0" y="0"/>
                      <a:ext cx="1528657"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Crea una solución de ácido cítrico</w:t>
      </w:r>
    </w:p>
    <w:p w14:paraId="19479600" w14:textId="37B0A6FD" w:rsidR="00BF50C8" w:rsidRDefault="00BD7DEF">
      <w:pPr>
        <w:pStyle w:val="ListParagraph"/>
        <w:numPr>
          <w:ilvl w:val="0"/>
          <w:numId w:val="15"/>
        </w:numPr>
        <w:tabs>
          <w:tab w:val="left" w:pos="1270"/>
        </w:tabs>
        <w:spacing w:before="0" w:after="240"/>
        <w:ind w:right="2574"/>
        <w:rPr>
          <w:rFonts w:asciiTheme="minorHAnsi" w:hAnsiTheme="minorHAnsi" w:cstheme="minorHAnsi"/>
          <w:sz w:val="28"/>
          <w:szCs w:val="28"/>
          <w:lang w:val="es-PR"/>
        </w:rPr>
      </w:pPr>
      <w:r>
        <w:rPr>
          <w:rFonts w:ascii="Calibri" w:eastAsia="Calibri" w:hAnsi="Calibri" w:cs="Calibri"/>
          <w:color w:val="231F20"/>
          <w:sz w:val="28"/>
          <w:szCs w:val="28"/>
          <w:lang w:val="es-ES_tradnl"/>
        </w:rPr>
        <w:t>Usa el cilindro graduado para añadir 5 ml de agua al vaso con la etiqueta de ácido cítrico.</w:t>
      </w:r>
    </w:p>
    <w:p w14:paraId="6A523153" w14:textId="23417843" w:rsidR="00BF50C8" w:rsidRDefault="00BD7DEF">
      <w:pPr>
        <w:pStyle w:val="ListParagraph"/>
        <w:numPr>
          <w:ilvl w:val="0"/>
          <w:numId w:val="15"/>
        </w:numPr>
        <w:tabs>
          <w:tab w:val="left" w:pos="1270"/>
        </w:tabs>
        <w:spacing w:before="44" w:after="240"/>
        <w:ind w:right="3332"/>
        <w:rPr>
          <w:rFonts w:asciiTheme="minorHAnsi" w:hAnsiTheme="minorHAnsi" w:cstheme="minorHAnsi"/>
          <w:sz w:val="28"/>
          <w:szCs w:val="28"/>
          <w:lang w:val="es-PR"/>
        </w:rPr>
      </w:pPr>
      <w:r>
        <w:rPr>
          <w:rFonts w:ascii="Calibri" w:eastAsia="Calibri" w:hAnsi="Calibri" w:cs="Calibri"/>
          <w:color w:val="231F20"/>
          <w:sz w:val="28"/>
          <w:szCs w:val="28"/>
          <w:lang w:val="es-ES_tradnl"/>
        </w:rPr>
        <w:t>Usa un palillo de dientes plano para recoger tanto ácido cítrico como puedas en el extremo del palillo de dientes, como se muestra.</w:t>
      </w:r>
    </w:p>
    <w:p w14:paraId="6E3B2740" w14:textId="033B3FF6" w:rsidR="00BF50C8" w:rsidRDefault="00BD7DEF">
      <w:pPr>
        <w:pStyle w:val="ListParagraph"/>
        <w:numPr>
          <w:ilvl w:val="0"/>
          <w:numId w:val="15"/>
        </w:numPr>
        <w:tabs>
          <w:tab w:val="left" w:pos="1270"/>
        </w:tabs>
        <w:spacing w:before="45"/>
        <w:ind w:right="2844"/>
        <w:rPr>
          <w:rFonts w:asciiTheme="minorHAnsi" w:hAnsiTheme="minorHAnsi" w:cstheme="minorHAnsi"/>
          <w:sz w:val="28"/>
          <w:szCs w:val="28"/>
          <w:lang w:val="es-PR"/>
        </w:rPr>
      </w:pPr>
      <w:r>
        <w:rPr>
          <w:rFonts w:ascii="Calibri" w:eastAsia="Calibri" w:hAnsi="Calibri" w:cs="Calibri"/>
          <w:color w:val="231F20"/>
          <w:sz w:val="28"/>
          <w:szCs w:val="28"/>
          <w:lang w:val="es-ES_tradnl"/>
        </w:rPr>
        <w:t>Añade este ácido cítrico al agua del vaso con ácido cítrico. Agita suavemente hasta que el ácido cítrico se disuelva.</w:t>
      </w:r>
    </w:p>
    <w:p w14:paraId="6E5DA3E1" w14:textId="363BAEF0" w:rsidR="00BF50C8" w:rsidRDefault="00487E9D">
      <w:pPr>
        <w:pStyle w:val="Heading3"/>
        <w:spacing w:before="274" w:line="240" w:lineRule="auto"/>
        <w:rPr>
          <w:rFonts w:asciiTheme="minorHAnsi" w:hAnsiTheme="minorHAnsi" w:cstheme="minorHAnsi"/>
          <w:lang w:val="es-PR"/>
        </w:rPr>
      </w:pPr>
      <w:r>
        <w:rPr>
          <w:rFonts w:asciiTheme="minorHAnsi" w:hAnsiTheme="minorHAnsi" w:cstheme="minorHAnsi"/>
          <w:noProof/>
        </w:rPr>
        <w:drawing>
          <wp:anchor distT="0" distB="0" distL="0" distR="0" simplePos="0" relativeHeight="251659776" behindDoc="0" locked="0" layoutInCell="1" allowOverlap="1" wp14:anchorId="5B170E01" wp14:editId="77198811">
            <wp:simplePos x="0" y="0"/>
            <wp:positionH relativeFrom="page">
              <wp:posOffset>5629275</wp:posOffset>
            </wp:positionH>
            <wp:positionV relativeFrom="paragraph">
              <wp:posOffset>237490</wp:posOffset>
            </wp:positionV>
            <wp:extent cx="1886866" cy="1837776"/>
            <wp:effectExtent l="0" t="0" r="0" b="0"/>
            <wp:wrapNone/>
            <wp:docPr id="16" name="Picture 16" descr="A picture containing cartoon, drawing, clip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artoon, drawing, clipart, illustr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6866" cy="1837776"/>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Crear una solución de carbonato de sodio</w:t>
      </w:r>
    </w:p>
    <w:p w14:paraId="1964E2A8" w14:textId="7B318802" w:rsidR="00BF50C8" w:rsidRDefault="00BD7DEF">
      <w:pPr>
        <w:pStyle w:val="ListParagraph"/>
        <w:numPr>
          <w:ilvl w:val="0"/>
          <w:numId w:val="15"/>
        </w:numPr>
        <w:tabs>
          <w:tab w:val="left" w:pos="1270"/>
        </w:tabs>
        <w:spacing w:before="0" w:after="240"/>
        <w:ind w:right="2844"/>
        <w:rPr>
          <w:rFonts w:asciiTheme="minorHAnsi" w:hAnsiTheme="minorHAnsi" w:cstheme="minorHAnsi"/>
          <w:sz w:val="28"/>
          <w:szCs w:val="28"/>
          <w:lang w:val="es-PR"/>
        </w:rPr>
      </w:pPr>
      <w:r>
        <w:rPr>
          <w:rFonts w:ascii="Calibri" w:eastAsia="Calibri" w:hAnsi="Calibri" w:cs="Calibri"/>
          <w:color w:val="231F20"/>
          <w:sz w:val="28"/>
          <w:szCs w:val="28"/>
          <w:lang w:val="es-ES_tradnl"/>
        </w:rPr>
        <w:t>Utiliza el cilindro graduado para añadir 5 ml de agua al vaso etiquetado “carbonato de sodio”.</w:t>
      </w:r>
    </w:p>
    <w:p w14:paraId="4E57FA82" w14:textId="284228BC" w:rsidR="00BF50C8" w:rsidRDefault="00BD7DEF">
      <w:pPr>
        <w:pStyle w:val="ListParagraph"/>
        <w:numPr>
          <w:ilvl w:val="0"/>
          <w:numId w:val="15"/>
        </w:numPr>
        <w:tabs>
          <w:tab w:val="left" w:pos="1270"/>
        </w:tabs>
        <w:spacing w:before="44"/>
        <w:ind w:right="2664"/>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Utiliza un palillo plano para recoger tanto carbonato </w:t>
      </w:r>
    </w:p>
    <w:p w14:paraId="20321EE7" w14:textId="77777777" w:rsidR="00BF50C8" w:rsidRDefault="00BD7DEF">
      <w:pPr>
        <w:pStyle w:val="ListParagraph"/>
        <w:tabs>
          <w:tab w:val="left" w:pos="1270"/>
        </w:tabs>
        <w:spacing w:before="44" w:after="240"/>
        <w:ind w:left="1270" w:right="2664" w:firstLine="0"/>
        <w:rPr>
          <w:rFonts w:asciiTheme="minorHAnsi" w:hAnsiTheme="minorHAnsi" w:cstheme="minorHAnsi"/>
          <w:sz w:val="28"/>
          <w:szCs w:val="28"/>
          <w:lang w:val="es-PR"/>
        </w:rPr>
      </w:pPr>
      <w:r>
        <w:rPr>
          <w:rFonts w:ascii="Calibri" w:eastAsia="Calibri" w:hAnsi="Calibri" w:cs="Calibri"/>
          <w:color w:val="231F20"/>
          <w:sz w:val="28"/>
          <w:szCs w:val="28"/>
          <w:lang w:val="es-ES_tradnl"/>
        </w:rPr>
        <w:t>de sodio como puedas en el extremo del palillo.</w:t>
      </w:r>
    </w:p>
    <w:p w14:paraId="3DD836F2" w14:textId="2AB3017C" w:rsidR="00BF50C8" w:rsidRPr="00487E9D" w:rsidRDefault="00BD7DEF">
      <w:pPr>
        <w:pStyle w:val="ListParagraph"/>
        <w:numPr>
          <w:ilvl w:val="0"/>
          <w:numId w:val="15"/>
        </w:numPr>
        <w:spacing w:before="45"/>
        <w:ind w:right="2664"/>
        <w:rPr>
          <w:rFonts w:asciiTheme="minorHAnsi" w:hAnsiTheme="minorHAnsi" w:cstheme="minorHAnsi"/>
          <w:sz w:val="28"/>
          <w:szCs w:val="28"/>
          <w:lang w:val="es-PR"/>
        </w:rPr>
      </w:pPr>
      <w:r>
        <w:rPr>
          <w:rFonts w:ascii="Calibri" w:eastAsia="Calibri" w:hAnsi="Calibri" w:cs="Calibri"/>
          <w:color w:val="231F20"/>
          <w:sz w:val="28"/>
          <w:szCs w:val="28"/>
          <w:lang w:val="es-ES_tradnl"/>
        </w:rPr>
        <w:t>Añade este carbonato de sodio al agua del vaso de carbonato de sodio. Agita suavemente hasta que el carbonato de sodio se disuelva.</w:t>
      </w:r>
    </w:p>
    <w:p w14:paraId="304CB2C9" w14:textId="77777777" w:rsidR="00487E9D" w:rsidRDefault="00487E9D" w:rsidP="00487E9D">
      <w:pPr>
        <w:pStyle w:val="ListParagraph"/>
        <w:spacing w:before="45"/>
        <w:ind w:left="1270" w:right="2664" w:firstLine="0"/>
        <w:rPr>
          <w:rFonts w:asciiTheme="minorHAnsi" w:hAnsiTheme="minorHAnsi" w:cstheme="minorHAnsi"/>
          <w:sz w:val="28"/>
          <w:szCs w:val="28"/>
          <w:lang w:val="es-PR"/>
        </w:rPr>
      </w:pPr>
    </w:p>
    <w:p w14:paraId="3D3220D5" w14:textId="3AD0437A" w:rsidR="00BF50C8" w:rsidRDefault="00BD7DEF">
      <w:pPr>
        <w:pStyle w:val="Heading2"/>
        <w:numPr>
          <w:ilvl w:val="0"/>
          <w:numId w:val="14"/>
        </w:numPr>
        <w:tabs>
          <w:tab w:val="left" w:pos="820"/>
        </w:tabs>
        <w:spacing w:before="86"/>
        <w:ind w:right="379"/>
        <w:rPr>
          <w:rFonts w:asciiTheme="minorHAnsi" w:hAnsiTheme="minorHAnsi" w:cstheme="minorHAnsi"/>
          <w:lang w:val="es-PR"/>
        </w:rPr>
      </w:pPr>
      <w:r>
        <w:rPr>
          <w:rFonts w:ascii="Calibri" w:eastAsia="Calibri" w:hAnsi="Calibri" w:cs="Calibri"/>
          <w:lang w:val="es-ES_tradnl"/>
        </w:rPr>
        <w:t>Explica lo que harán los alumnos en la siguiente actividad y discute el propósito de tener un control.</w:t>
      </w:r>
    </w:p>
    <w:p w14:paraId="4722575B" w14:textId="633196CB" w:rsidR="00BF50C8" w:rsidRDefault="00BD7DEF">
      <w:pPr>
        <w:pStyle w:val="BodyText"/>
        <w:spacing w:before="182"/>
        <w:ind w:right="454"/>
        <w:rPr>
          <w:rFonts w:asciiTheme="minorHAnsi" w:hAnsiTheme="minorHAnsi" w:cstheme="minorHAnsi"/>
          <w:lang w:val="es-PR"/>
        </w:rPr>
      </w:pPr>
      <w:r>
        <w:rPr>
          <w:rFonts w:ascii="Calibri" w:eastAsia="Calibri" w:hAnsi="Calibri" w:cs="Calibri"/>
          <w:color w:val="231F20"/>
          <w:lang w:val="es-ES_tradnl"/>
        </w:rPr>
        <w:t>Explica a los alumnos que, en esta actividad, llenarán los pocillos de cada platina con solución indicadora universal. A continuación, en la primera platina, analizarán cómo afectan las diferentes concentraciones de ácido cítrico al color de la solución indicadora universal. En la otra platina, analizarán cómo afectan las diferentes concentraciones de carbonato de sodio al color de la solución indicadora universal.</w:t>
      </w:r>
    </w:p>
    <w:p w14:paraId="0B7E1EF2" w14:textId="3566820C" w:rsidR="00BF50C8" w:rsidRDefault="00BD7DEF">
      <w:pPr>
        <w:pStyle w:val="BodyText"/>
        <w:spacing w:before="101"/>
        <w:ind w:right="381"/>
        <w:rPr>
          <w:rFonts w:asciiTheme="minorHAnsi" w:hAnsiTheme="minorHAnsi" w:cstheme="minorHAnsi"/>
          <w:lang w:val="es-PR"/>
        </w:rPr>
      </w:pPr>
      <w:r>
        <w:rPr>
          <w:rFonts w:ascii="Calibri" w:eastAsia="Calibri" w:hAnsi="Calibri" w:cs="Calibri"/>
          <w:color w:val="231F20"/>
          <w:lang w:val="es-ES_tradnl"/>
        </w:rPr>
        <w:t>Diles a los alumnos que no añadirán nada en cada platina a la solución indicadora en el primer pocillo. Esto se debe a que el primer pocillo servirá como control.</w:t>
      </w:r>
    </w:p>
    <w:p w14:paraId="0075D813" w14:textId="760EDB9E" w:rsidR="00BF50C8" w:rsidRDefault="00BD7DEF">
      <w:pPr>
        <w:pStyle w:val="BodyText"/>
        <w:spacing w:before="99"/>
        <w:rPr>
          <w:rFonts w:asciiTheme="minorHAnsi" w:hAnsiTheme="minorHAnsi" w:cstheme="minorHAnsi"/>
        </w:rPr>
      </w:pPr>
      <w:r>
        <w:rPr>
          <w:rFonts w:ascii="Calibri" w:eastAsia="Calibri" w:hAnsi="Calibri" w:cs="Calibri"/>
          <w:color w:val="231F20"/>
          <w:lang w:val="es-ES_tradnl"/>
        </w:rPr>
        <w:t>Pregunta a los alumnos:</w:t>
      </w:r>
    </w:p>
    <w:p w14:paraId="43EF002F" w14:textId="77777777" w:rsidR="00BF50C8" w:rsidRDefault="00BD7DEF">
      <w:pPr>
        <w:pStyle w:val="Heading2"/>
        <w:numPr>
          <w:ilvl w:val="1"/>
          <w:numId w:val="14"/>
        </w:numPr>
        <w:tabs>
          <w:tab w:val="left" w:pos="1450"/>
        </w:tabs>
        <w:spacing w:before="34"/>
        <w:rPr>
          <w:rFonts w:asciiTheme="minorHAnsi" w:hAnsiTheme="minorHAnsi" w:cstheme="minorHAnsi"/>
          <w:lang w:val="es-PR"/>
        </w:rPr>
      </w:pPr>
      <w:r>
        <w:rPr>
          <w:rFonts w:ascii="Calibri" w:eastAsia="Calibri" w:hAnsi="Calibri" w:cs="Calibri"/>
          <w:color w:val="231F20"/>
          <w:lang w:val="es-ES_tradnl"/>
        </w:rPr>
        <w:t>¿Por qué es importante tener un control?</w:t>
      </w:r>
    </w:p>
    <w:p w14:paraId="42E6D627" w14:textId="77777777" w:rsidR="00BF50C8" w:rsidRDefault="00BD7DEF">
      <w:pPr>
        <w:pStyle w:val="BodyText"/>
        <w:spacing w:before="1"/>
        <w:ind w:left="1450"/>
        <w:rPr>
          <w:rFonts w:ascii="Calibri" w:eastAsia="Calibri" w:hAnsi="Calibri" w:cs="Calibri"/>
          <w:color w:val="231F20"/>
          <w:lang w:val="es-ES_tradnl"/>
        </w:rPr>
      </w:pPr>
      <w:r>
        <w:rPr>
          <w:rFonts w:ascii="Calibri" w:eastAsia="Calibri" w:hAnsi="Calibri" w:cs="Calibri"/>
          <w:color w:val="231F20"/>
          <w:lang w:val="es-ES_tradnl"/>
        </w:rPr>
        <w:t>El control no se toca y no cambia para que los cambios de color en los otros pocillos se puedan comparar con el color original del control.</w:t>
      </w:r>
    </w:p>
    <w:p w14:paraId="52926D4D" w14:textId="77777777" w:rsidR="005515AB" w:rsidRDefault="005515AB">
      <w:pPr>
        <w:pStyle w:val="BodyText"/>
        <w:spacing w:before="1"/>
        <w:ind w:left="1450"/>
        <w:rPr>
          <w:rFonts w:ascii="Calibri" w:eastAsia="Calibri" w:hAnsi="Calibri" w:cs="Calibri"/>
          <w:color w:val="231F20"/>
          <w:lang w:val="es-ES_tradnl"/>
        </w:rPr>
      </w:pPr>
    </w:p>
    <w:p w14:paraId="6F3D43FE" w14:textId="77777777" w:rsidR="005515AB" w:rsidRDefault="005515AB" w:rsidP="000E5199">
      <w:pPr>
        <w:pStyle w:val="BodyText"/>
        <w:spacing w:before="1"/>
        <w:ind w:left="0"/>
        <w:rPr>
          <w:rFonts w:asciiTheme="minorHAnsi" w:hAnsiTheme="minorHAnsi" w:cstheme="minorHAnsi"/>
          <w:lang w:val="es-PR"/>
        </w:rPr>
      </w:pPr>
    </w:p>
    <w:p w14:paraId="2CB27B9F" w14:textId="77777777" w:rsidR="00BF50C8" w:rsidRDefault="00BD7DEF">
      <w:pPr>
        <w:pStyle w:val="Heading2"/>
        <w:numPr>
          <w:ilvl w:val="0"/>
          <w:numId w:val="14"/>
        </w:numPr>
        <w:tabs>
          <w:tab w:val="left" w:pos="820"/>
        </w:tabs>
        <w:spacing w:before="165"/>
        <w:ind w:left="819"/>
        <w:rPr>
          <w:rFonts w:asciiTheme="minorHAnsi" w:hAnsiTheme="minorHAnsi" w:cstheme="minorHAnsi"/>
          <w:lang w:val="es-PR"/>
        </w:rPr>
      </w:pPr>
      <w:r>
        <w:rPr>
          <w:rFonts w:ascii="Calibri" w:eastAsia="Calibri" w:hAnsi="Calibri" w:cs="Calibri"/>
          <w:lang w:val="es-ES_tradnl"/>
        </w:rPr>
        <w:lastRenderedPageBreak/>
        <w:t>Pide a los alumnos que analicen el aumento de las concentraciones de la solución de ácido cítrico.</w:t>
      </w:r>
    </w:p>
    <w:p w14:paraId="563D5A5A" w14:textId="77777777" w:rsidR="00BF50C8" w:rsidRDefault="00BD7DEF">
      <w:pPr>
        <w:spacing w:before="199"/>
        <w:ind w:left="820"/>
        <w:rPr>
          <w:rFonts w:asciiTheme="minorHAnsi" w:hAnsiTheme="minorHAnsi" w:cstheme="minorHAnsi"/>
          <w:b/>
          <w:sz w:val="32"/>
          <w:szCs w:val="32"/>
          <w:lang w:val="es-PR"/>
        </w:rPr>
      </w:pPr>
      <w:r>
        <w:rPr>
          <w:rFonts w:ascii="Calibri" w:eastAsia="Calibri" w:hAnsi="Calibri" w:cs="Calibri"/>
          <w:b/>
          <w:bCs/>
          <w:color w:val="231F20"/>
          <w:sz w:val="32"/>
          <w:szCs w:val="32"/>
          <w:lang w:val="es-ES_tradnl"/>
        </w:rPr>
        <w:t>Pregunta para investigar</w:t>
      </w:r>
    </w:p>
    <w:p w14:paraId="0AC01580" w14:textId="77777777" w:rsidR="00BF50C8" w:rsidRDefault="00BD7DEF">
      <w:pPr>
        <w:pStyle w:val="BodyText"/>
        <w:spacing w:before="1"/>
        <w:ind w:right="234"/>
        <w:rPr>
          <w:rFonts w:asciiTheme="minorHAnsi" w:hAnsiTheme="minorHAnsi" w:cstheme="minorHAnsi"/>
          <w:sz w:val="32"/>
          <w:szCs w:val="32"/>
          <w:lang w:val="es-PR"/>
        </w:rPr>
      </w:pPr>
      <w:r>
        <w:rPr>
          <w:rFonts w:ascii="Calibri" w:eastAsia="Calibri" w:hAnsi="Calibri" w:cs="Calibri"/>
          <w:color w:val="231F20"/>
          <w:sz w:val="32"/>
          <w:szCs w:val="32"/>
          <w:lang w:val="es-ES_tradnl"/>
        </w:rPr>
        <w:t>¿Cómo afecta la concentración de ácido cítrico al color de la solución indicadora universal?</w:t>
      </w:r>
    </w:p>
    <w:p w14:paraId="06058B12" w14:textId="77777777" w:rsidR="00BF50C8" w:rsidRDefault="00BD7DEF">
      <w:pPr>
        <w:pStyle w:val="Heading2"/>
        <w:spacing w:before="95"/>
        <w:rPr>
          <w:rFonts w:asciiTheme="minorHAnsi" w:hAnsiTheme="minorHAnsi" w:cstheme="minorHAnsi"/>
        </w:rPr>
      </w:pPr>
      <w:r>
        <w:rPr>
          <w:rFonts w:ascii="Calibri" w:eastAsia="Calibri" w:hAnsi="Calibri" w:cs="Calibri"/>
          <w:color w:val="231F20"/>
          <w:lang w:val="es-ES_tradnl"/>
        </w:rPr>
        <w:t>Materiales para cada grupo</w:t>
      </w:r>
    </w:p>
    <w:p w14:paraId="1DB4F487" w14:textId="77777777" w:rsidR="00BF50C8" w:rsidRDefault="00BD7DEF">
      <w:pPr>
        <w:pStyle w:val="ListParagraph"/>
        <w:numPr>
          <w:ilvl w:val="0"/>
          <w:numId w:val="13"/>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Solución indicadora universal</w:t>
      </w:r>
    </w:p>
    <w:p w14:paraId="4215A15B" w14:textId="77777777" w:rsidR="00BF50C8" w:rsidRDefault="00BD7DEF">
      <w:pPr>
        <w:pStyle w:val="ListParagraph"/>
        <w:numPr>
          <w:ilvl w:val="0"/>
          <w:numId w:val="13"/>
        </w:numPr>
        <w:tabs>
          <w:tab w:val="left" w:pos="1450"/>
        </w:tabs>
        <w:rPr>
          <w:rFonts w:asciiTheme="minorHAnsi" w:hAnsiTheme="minorHAnsi" w:cstheme="minorHAnsi"/>
          <w:sz w:val="28"/>
          <w:szCs w:val="28"/>
          <w:lang w:val="es-PR"/>
        </w:rPr>
      </w:pPr>
      <w:r>
        <w:rPr>
          <w:rFonts w:ascii="Calibri" w:eastAsia="Calibri" w:hAnsi="Calibri" w:cs="Calibri"/>
          <w:color w:val="231F20"/>
          <w:sz w:val="28"/>
          <w:szCs w:val="28"/>
          <w:lang w:val="es-ES_tradnl"/>
        </w:rPr>
        <w:t>Tabla de color de pH</w:t>
      </w:r>
    </w:p>
    <w:p w14:paraId="52DBF062" w14:textId="77777777" w:rsidR="00BF50C8" w:rsidRDefault="00BD7DEF">
      <w:pPr>
        <w:pStyle w:val="ListParagraph"/>
        <w:numPr>
          <w:ilvl w:val="0"/>
          <w:numId w:val="1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Solución de ácido cítrico</w:t>
      </w:r>
    </w:p>
    <w:p w14:paraId="5AA1AEA6" w14:textId="77777777" w:rsidR="00BF50C8" w:rsidRDefault="00BD7DEF">
      <w:pPr>
        <w:pStyle w:val="ListParagraph"/>
        <w:numPr>
          <w:ilvl w:val="0"/>
          <w:numId w:val="13"/>
        </w:numPr>
        <w:tabs>
          <w:tab w:val="left" w:pos="1450"/>
        </w:tabs>
        <w:spacing w:before="15"/>
        <w:rPr>
          <w:rFonts w:asciiTheme="minorHAnsi" w:hAnsiTheme="minorHAnsi" w:cstheme="minorHAnsi"/>
          <w:sz w:val="28"/>
          <w:szCs w:val="28"/>
          <w:lang w:val="es-PR"/>
        </w:rPr>
      </w:pPr>
      <w:r>
        <w:rPr>
          <w:rFonts w:ascii="Calibri" w:eastAsia="Calibri" w:hAnsi="Calibri" w:cs="Calibri"/>
          <w:color w:val="231F20"/>
          <w:sz w:val="28"/>
          <w:szCs w:val="28"/>
          <w:lang w:val="es-ES_tradnl"/>
        </w:rPr>
        <w:t>Al menos 6 palillos de dientes</w:t>
      </w:r>
    </w:p>
    <w:p w14:paraId="07B60859" w14:textId="77777777" w:rsidR="00BF50C8" w:rsidRDefault="00BD7DEF">
      <w:pPr>
        <w:pStyle w:val="ListParagraph"/>
        <w:numPr>
          <w:ilvl w:val="0"/>
          <w:numId w:val="1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Platina</w:t>
      </w:r>
    </w:p>
    <w:p w14:paraId="6D6B0357" w14:textId="7E384490" w:rsidR="00BF50C8" w:rsidRDefault="00BD7DEF">
      <w:pPr>
        <w:pStyle w:val="ListParagraph"/>
        <w:numPr>
          <w:ilvl w:val="0"/>
          <w:numId w:val="1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2 goteros</w:t>
      </w:r>
    </w:p>
    <w:p w14:paraId="3D6C059C" w14:textId="4FAB39AE" w:rsidR="00BF50C8" w:rsidRDefault="00487E9D">
      <w:pPr>
        <w:pStyle w:val="Heading2"/>
        <w:spacing w:before="130"/>
        <w:rPr>
          <w:rFonts w:asciiTheme="minorHAnsi" w:hAnsiTheme="minorHAnsi" w:cstheme="minorHAnsi"/>
        </w:rPr>
      </w:pPr>
      <w:r>
        <w:rPr>
          <w:rFonts w:asciiTheme="minorHAnsi" w:hAnsiTheme="minorHAnsi" w:cstheme="minorHAnsi"/>
          <w:noProof/>
        </w:rPr>
        <w:drawing>
          <wp:anchor distT="0" distB="0" distL="0" distR="0" simplePos="0" relativeHeight="251660800" behindDoc="1" locked="0" layoutInCell="1" allowOverlap="1" wp14:anchorId="706B80F3" wp14:editId="1BF9B36C">
            <wp:simplePos x="0" y="0"/>
            <wp:positionH relativeFrom="page">
              <wp:posOffset>5776595</wp:posOffset>
            </wp:positionH>
            <wp:positionV relativeFrom="paragraph">
              <wp:posOffset>144780</wp:posOffset>
            </wp:positionV>
            <wp:extent cx="1767840" cy="2030095"/>
            <wp:effectExtent l="0" t="0" r="3810" b="8255"/>
            <wp:wrapTight wrapText="bothSides">
              <wp:wrapPolygon edited="0">
                <wp:start x="0" y="0"/>
                <wp:lineTo x="0" y="21485"/>
                <wp:lineTo x="21414" y="21485"/>
                <wp:lineTo x="21414" y="0"/>
                <wp:lineTo x="0" y="0"/>
              </wp:wrapPolygon>
            </wp:wrapTight>
            <wp:docPr id="18" name="Picture 18" descr="A close-up of 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test&#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3209" t="5162" r="17767" b="14838"/>
                    <a:stretch/>
                  </pic:blipFill>
                  <pic:spPr bwMode="auto">
                    <a:xfrm>
                      <a:off x="0" y="0"/>
                      <a:ext cx="1767840" cy="203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Procedimiento</w:t>
      </w:r>
    </w:p>
    <w:p w14:paraId="742005D0" w14:textId="53F7AB1B" w:rsidR="00BF50C8" w:rsidRDefault="00BD7DEF">
      <w:pPr>
        <w:pStyle w:val="Heading3"/>
        <w:spacing w:line="240" w:lineRule="auto"/>
        <w:rPr>
          <w:rFonts w:asciiTheme="minorHAnsi" w:hAnsiTheme="minorHAnsi" w:cstheme="minorHAnsi"/>
          <w:lang w:val="es-PR"/>
        </w:rPr>
      </w:pPr>
      <w:r>
        <w:rPr>
          <w:rFonts w:ascii="Calibri" w:eastAsia="Calibri" w:hAnsi="Calibri" w:cs="Calibri"/>
          <w:color w:val="231F20"/>
          <w:lang w:val="es-ES_tradnl"/>
        </w:rPr>
        <w:t>Analizar la solución de ácido cítrico</w:t>
      </w:r>
    </w:p>
    <w:p w14:paraId="0B8BFC18" w14:textId="296EB289" w:rsidR="00BF50C8" w:rsidRDefault="00BD7DEF">
      <w:pPr>
        <w:pStyle w:val="ListParagraph"/>
        <w:numPr>
          <w:ilvl w:val="0"/>
          <w:numId w:val="12"/>
        </w:numPr>
        <w:tabs>
          <w:tab w:val="left" w:pos="1270"/>
        </w:tabs>
        <w:spacing w:before="0" w:after="240"/>
        <w:ind w:right="1764"/>
        <w:rPr>
          <w:rFonts w:asciiTheme="minorHAnsi" w:hAnsiTheme="minorHAnsi" w:cstheme="minorHAnsi"/>
          <w:sz w:val="28"/>
          <w:szCs w:val="28"/>
          <w:lang w:val="es-PR"/>
        </w:rPr>
      </w:pPr>
      <w:r>
        <w:rPr>
          <w:rFonts w:ascii="Calibri" w:eastAsia="Calibri" w:hAnsi="Calibri" w:cs="Calibri"/>
          <w:color w:val="231F20"/>
          <w:sz w:val="28"/>
          <w:szCs w:val="28"/>
          <w:lang w:val="es-ES_tradnl"/>
        </w:rPr>
        <w:t>Usa uno de los goteros para llenar casi por completo 6 pocillos pequeños en la primera platina con la solución indicadora universal. Coloca la tabla de colores del indicador universal de pH delante de la platina.</w:t>
      </w:r>
    </w:p>
    <w:p w14:paraId="1452DE31" w14:textId="787D068F" w:rsidR="00BF50C8" w:rsidRDefault="00BD7DEF">
      <w:pPr>
        <w:pStyle w:val="ListParagraph"/>
        <w:numPr>
          <w:ilvl w:val="0"/>
          <w:numId w:val="12"/>
        </w:numPr>
        <w:tabs>
          <w:tab w:val="left" w:pos="1270"/>
        </w:tabs>
        <w:spacing w:before="46" w:after="240"/>
        <w:ind w:right="1944"/>
        <w:rPr>
          <w:rFonts w:asciiTheme="minorHAnsi" w:hAnsiTheme="minorHAnsi" w:cstheme="minorHAnsi"/>
          <w:sz w:val="28"/>
          <w:szCs w:val="28"/>
          <w:lang w:val="es-PR"/>
        </w:rPr>
      </w:pPr>
      <w:r>
        <w:rPr>
          <w:rFonts w:ascii="Calibri" w:eastAsia="Calibri" w:hAnsi="Calibri" w:cs="Calibri"/>
          <w:color w:val="231F20"/>
          <w:sz w:val="28"/>
          <w:szCs w:val="28"/>
          <w:lang w:val="es-ES_tradnl"/>
        </w:rPr>
        <w:t>Usa el gotero para añadir 1 gota de solución de ácido cítrico al segundo pocillo. Mezcla suavemente el líquido con un palillo de dientes limpio.</w:t>
      </w:r>
    </w:p>
    <w:p w14:paraId="4A22BD7D" w14:textId="77777777" w:rsidR="00BF50C8" w:rsidRDefault="00BD7DEF">
      <w:pPr>
        <w:pStyle w:val="ListParagraph"/>
        <w:numPr>
          <w:ilvl w:val="0"/>
          <w:numId w:val="12"/>
        </w:numPr>
        <w:tabs>
          <w:tab w:val="left" w:pos="1270"/>
        </w:tabs>
        <w:spacing w:before="46"/>
        <w:ind w:right="1764"/>
        <w:rPr>
          <w:rFonts w:asciiTheme="minorHAnsi" w:hAnsiTheme="minorHAnsi" w:cstheme="minorHAnsi"/>
          <w:sz w:val="28"/>
          <w:szCs w:val="28"/>
          <w:lang w:val="es-PR"/>
        </w:rPr>
      </w:pPr>
      <w:r>
        <w:rPr>
          <w:rFonts w:ascii="Calibri" w:eastAsia="Calibri" w:hAnsi="Calibri" w:cs="Calibri"/>
          <w:color w:val="231F20"/>
          <w:sz w:val="28"/>
          <w:szCs w:val="28"/>
          <w:lang w:val="es-ES_tradnl"/>
        </w:rPr>
        <w:t>Compara el color del líquido con el control y con la tabla de colores del indicador universal de pH. Registra el color del indicador, la cantidad de palillos de dientes con ácido cítrico y el número de pH en la tabla para el pocillo 2.</w:t>
      </w:r>
    </w:p>
    <w:p w14:paraId="05C194CD" w14:textId="77777777" w:rsidR="00BF50C8" w:rsidRDefault="00BD7DEF">
      <w:pPr>
        <w:pStyle w:val="Heading2"/>
        <w:spacing w:before="88"/>
        <w:rPr>
          <w:rFonts w:asciiTheme="minorHAnsi" w:hAnsiTheme="minorHAnsi" w:cstheme="minorHAnsi"/>
          <w:lang w:val="es-PR"/>
        </w:rPr>
      </w:pPr>
      <w:r>
        <w:rPr>
          <w:rFonts w:ascii="Calibri" w:eastAsia="Calibri" w:hAnsi="Calibri" w:cs="Calibri"/>
          <w:color w:val="231F20"/>
          <w:lang w:val="es-ES_tradnl"/>
        </w:rPr>
        <w:t>Resultados esperados</w:t>
      </w:r>
    </w:p>
    <w:p w14:paraId="6E763B09" w14:textId="77777777" w:rsidR="00BF50C8" w:rsidRDefault="00BD7DEF">
      <w:pPr>
        <w:pStyle w:val="BodyText"/>
        <w:spacing w:before="1"/>
        <w:ind w:right="283"/>
        <w:rPr>
          <w:rFonts w:asciiTheme="minorHAnsi" w:hAnsiTheme="minorHAnsi" w:cstheme="minorHAnsi"/>
          <w:lang w:val="es-PR"/>
        </w:rPr>
      </w:pPr>
      <w:r>
        <w:rPr>
          <w:rFonts w:ascii="Calibri" w:eastAsia="Calibri" w:hAnsi="Calibri" w:cs="Calibri"/>
          <w:color w:val="231F20"/>
          <w:lang w:val="es-ES_tradnl"/>
        </w:rPr>
        <w:t>El color del indicador debe volverse verde amarillento o amarillo. Si no hay un cambio de color evidente después de añadir una cucharadita pequeña de ácido cítrico con el palillo de dientes, pide a los alumnos que añadan un poco más de ácido cítrico a la solución. Diles que se aseguren de recoger tanto ácido cítrico como puedan en el extremo del palillo de dientes.</w:t>
      </w:r>
    </w:p>
    <w:p w14:paraId="48C3BBCF" w14:textId="77777777" w:rsidR="00BF50C8" w:rsidRDefault="00BF50C8">
      <w:pPr>
        <w:pStyle w:val="BodyText"/>
        <w:spacing w:before="4"/>
        <w:ind w:left="0"/>
        <w:rPr>
          <w:rFonts w:asciiTheme="minorHAnsi" w:hAnsiTheme="minorHAnsi" w:cstheme="minorHAnsi"/>
          <w:lang w:val="es-PR"/>
        </w:rPr>
      </w:pPr>
    </w:p>
    <w:p w14:paraId="5E3ECD0D" w14:textId="77777777" w:rsidR="00352233" w:rsidRDefault="00352233">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1808D1A3" w14:textId="14355D09" w:rsidR="00BF50C8" w:rsidRDefault="00BD7DEF">
      <w:pPr>
        <w:pStyle w:val="Heading2"/>
        <w:rPr>
          <w:rFonts w:asciiTheme="minorHAnsi" w:hAnsiTheme="minorHAnsi" w:cstheme="minorHAnsi"/>
          <w:lang w:val="es-PR"/>
        </w:rPr>
      </w:pPr>
      <w:r>
        <w:rPr>
          <w:rFonts w:ascii="Calibri" w:eastAsia="Calibri" w:hAnsi="Calibri" w:cs="Calibri"/>
          <w:color w:val="231F20"/>
          <w:lang w:val="es-ES_tradnl"/>
        </w:rPr>
        <w:lastRenderedPageBreak/>
        <w:t>Registrar observaciones</w:t>
      </w:r>
    </w:p>
    <w:p w14:paraId="4D858F7A" w14:textId="1E373900" w:rsidR="00BF50C8" w:rsidRDefault="00BD7DEF" w:rsidP="00352233">
      <w:pPr>
        <w:pStyle w:val="BodyText"/>
        <w:spacing w:before="1" w:after="120"/>
        <w:ind w:right="286"/>
        <w:rPr>
          <w:rFonts w:asciiTheme="minorHAnsi" w:hAnsiTheme="minorHAnsi" w:cstheme="minorHAnsi"/>
          <w:lang w:val="es-PR"/>
        </w:rPr>
      </w:pPr>
      <w:r>
        <w:rPr>
          <w:rFonts w:ascii="Calibri" w:eastAsia="Calibri" w:hAnsi="Calibri" w:cs="Calibri"/>
          <w:color w:val="231F20"/>
          <w:lang w:val="es-ES_tradnl"/>
        </w:rPr>
        <w:t>Ayuda a los alumnos a completar la tabla en su hoja de actividades. Los alumnos pueden decir que el color de la solución en el pocillo 2 es amarillo o verde amarillento. A continuación, pide a los alumnos que asignen un número para el pH. Diles a los alumnos que si el color del pocillo parece estar entre dos colores de la tabla, deben asignar un valor de pH entre los dos.</w:t>
      </w:r>
    </w:p>
    <w:p w14:paraId="17DE1B88" w14:textId="77777777" w:rsidR="00BF50C8" w:rsidRDefault="00BD7DEF">
      <w:pPr>
        <w:pStyle w:val="BodyText"/>
        <w:ind w:right="396"/>
        <w:rPr>
          <w:rFonts w:asciiTheme="minorHAnsi" w:hAnsiTheme="minorHAnsi" w:cstheme="minorHAnsi"/>
          <w:lang w:val="es-PR"/>
        </w:rPr>
      </w:pPr>
      <w:r>
        <w:rPr>
          <w:rFonts w:ascii="Calibri" w:eastAsia="Calibri" w:hAnsi="Calibri" w:cs="Calibri"/>
          <w:color w:val="231F20"/>
          <w:lang w:val="es-ES_tradnl"/>
        </w:rPr>
        <w:t xml:space="preserve">Diles a los alumnos que en la siguiente parte de la actividad añadirán un poco más de ácido cítrico a la solución de ácido cítrico. Esto hará que la solución de ácido cítrico sea más </w:t>
      </w:r>
      <w:r>
        <w:rPr>
          <w:rFonts w:ascii="Calibri" w:eastAsia="Calibri" w:hAnsi="Calibri" w:cs="Calibri"/>
          <w:b/>
          <w:bCs/>
          <w:color w:val="231F20"/>
          <w:lang w:val="es-ES_tradnl"/>
        </w:rPr>
        <w:t>concentrada</w:t>
      </w:r>
      <w:r>
        <w:rPr>
          <w:rFonts w:ascii="Calibri" w:eastAsia="Calibri" w:hAnsi="Calibri" w:cs="Calibri"/>
          <w:color w:val="231F20"/>
          <w:lang w:val="es-ES_tradnl"/>
        </w:rPr>
        <w:t>. Como hicieron antes, añadirán una gota de solución de ácido cítrico, pero esta vez la solución de ácido cítrico estará más concentrada.</w:t>
      </w:r>
    </w:p>
    <w:p w14:paraId="3ED2EC93" w14:textId="77777777" w:rsidR="00BF50C8" w:rsidRDefault="00BF50C8">
      <w:pPr>
        <w:pStyle w:val="BodyText"/>
        <w:spacing w:before="7"/>
        <w:ind w:left="0"/>
        <w:rPr>
          <w:rFonts w:asciiTheme="minorHAnsi" w:hAnsiTheme="minorHAnsi" w:cstheme="minorHAnsi"/>
          <w:sz w:val="10"/>
          <w:szCs w:val="10"/>
          <w:lang w:val="es-PR"/>
        </w:rPr>
      </w:pPr>
    </w:p>
    <w:p w14:paraId="3CCA97C6" w14:textId="77777777" w:rsidR="00BF50C8" w:rsidRDefault="00BD7DEF">
      <w:pPr>
        <w:pStyle w:val="BodyText"/>
        <w:rPr>
          <w:rFonts w:asciiTheme="minorHAnsi" w:hAnsiTheme="minorHAnsi" w:cstheme="minorHAnsi"/>
          <w:lang w:val="es-PR"/>
        </w:rPr>
      </w:pPr>
      <w:r>
        <w:rPr>
          <w:rFonts w:ascii="Calibri" w:eastAsia="Calibri" w:hAnsi="Calibri" w:cs="Calibri"/>
          <w:color w:val="231F20"/>
          <w:lang w:val="es-ES_tradnl"/>
        </w:rPr>
        <w:t>Pide a los alumnos que hagan una predicción:</w:t>
      </w:r>
    </w:p>
    <w:p w14:paraId="3C2E9689" w14:textId="1EE58F42" w:rsidR="00BF50C8" w:rsidRPr="00352233" w:rsidRDefault="00BD7DEF" w:rsidP="00352233">
      <w:pPr>
        <w:pStyle w:val="Heading2"/>
        <w:numPr>
          <w:ilvl w:val="0"/>
          <w:numId w:val="11"/>
        </w:numPr>
        <w:tabs>
          <w:tab w:val="left" w:pos="1450"/>
        </w:tabs>
        <w:spacing w:before="34" w:after="240"/>
        <w:ind w:right="-36"/>
        <w:rPr>
          <w:rFonts w:asciiTheme="minorHAnsi" w:hAnsiTheme="minorHAnsi" w:cstheme="minorHAnsi"/>
          <w:lang w:val="es-PR"/>
        </w:rPr>
      </w:pPr>
      <w:r>
        <w:rPr>
          <w:rFonts w:ascii="Calibri" w:eastAsia="Calibri" w:hAnsi="Calibri" w:cs="Calibri"/>
          <w:color w:val="231F20"/>
          <w:lang w:val="es-ES_tradnl"/>
        </w:rPr>
        <w:t>¿Cómo creen que cambiará el color si añaden una gota de una solución de ácido cítrico más concentrada al indicador universal en el siguiente pocillo?</w:t>
      </w:r>
      <w:r w:rsidR="00E76D4F">
        <w:rPr>
          <w:noProof/>
        </w:rPr>
        <w:drawing>
          <wp:anchor distT="0" distB="0" distL="0" distR="0" simplePos="0" relativeHeight="251662848" behindDoc="1" locked="0" layoutInCell="1" allowOverlap="1" wp14:anchorId="1193E122" wp14:editId="2577E5FC">
            <wp:simplePos x="0" y="0"/>
            <wp:positionH relativeFrom="page">
              <wp:posOffset>6076950</wp:posOffset>
            </wp:positionH>
            <wp:positionV relativeFrom="paragraph">
              <wp:posOffset>137160</wp:posOffset>
            </wp:positionV>
            <wp:extent cx="1477645" cy="2033270"/>
            <wp:effectExtent l="0" t="0" r="8255" b="5080"/>
            <wp:wrapTight wrapText="bothSides">
              <wp:wrapPolygon edited="0">
                <wp:start x="0" y="0"/>
                <wp:lineTo x="0" y="21452"/>
                <wp:lineTo x="21442" y="21452"/>
                <wp:lineTo x="21442" y="0"/>
                <wp:lineTo x="0" y="0"/>
              </wp:wrapPolygon>
            </wp:wrapTight>
            <wp:docPr id="19" name="Picture 19" descr="A picture containing drawing, soft drink,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rawing, soft drink, cartoon, clipart&#10;&#10;Description automatically generated"/>
                    <pic:cNvPicPr/>
                  </pic:nvPicPr>
                  <pic:blipFill rotWithShape="1">
                    <a:blip r:embed="rId18" cstate="print">
                      <a:extLst>
                        <a:ext uri="{28A0092B-C50C-407E-A947-70E740481C1C}">
                          <a14:useLocalDpi xmlns:a14="http://schemas.microsoft.com/office/drawing/2010/main" val="0"/>
                        </a:ext>
                      </a:extLst>
                    </a:blip>
                    <a:srcRect l="16611" t="9320" r="18189" b="3160"/>
                    <a:stretch/>
                  </pic:blipFill>
                  <pic:spPr bwMode="auto">
                    <a:xfrm>
                      <a:off x="0" y="0"/>
                      <a:ext cx="1477645"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1DF02" w14:textId="77777777" w:rsidR="00BF50C8" w:rsidRDefault="00BD7DEF">
      <w:pPr>
        <w:ind w:left="82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Procedimiento</w:t>
      </w:r>
    </w:p>
    <w:p w14:paraId="79E53660" w14:textId="77777777" w:rsidR="00BF50C8" w:rsidRDefault="00BD7DEF">
      <w:pPr>
        <w:pStyle w:val="Heading3"/>
        <w:spacing w:line="240" w:lineRule="auto"/>
        <w:rPr>
          <w:rFonts w:asciiTheme="minorHAnsi" w:hAnsiTheme="minorHAnsi" w:cstheme="minorHAnsi"/>
          <w:lang w:val="es-PR"/>
        </w:rPr>
      </w:pPr>
      <w:r>
        <w:rPr>
          <w:rFonts w:ascii="Calibri" w:eastAsia="Calibri" w:hAnsi="Calibri" w:cs="Calibri"/>
          <w:color w:val="231F20"/>
          <w:lang w:val="es-ES_tradnl"/>
        </w:rPr>
        <w:t>Probar una solución de ácido cítrico más concentrada</w:t>
      </w:r>
    </w:p>
    <w:p w14:paraId="6963FB3B" w14:textId="77777777" w:rsidR="00BF50C8" w:rsidRDefault="00BD7DEF" w:rsidP="00352233">
      <w:pPr>
        <w:tabs>
          <w:tab w:val="left" w:pos="1270"/>
        </w:tabs>
        <w:spacing w:after="120"/>
        <w:ind w:left="1170" w:right="1674" w:hanging="260"/>
        <w:rPr>
          <w:rFonts w:asciiTheme="minorHAnsi" w:hAnsiTheme="minorHAnsi" w:cstheme="minorHAnsi"/>
          <w:sz w:val="28"/>
          <w:szCs w:val="28"/>
          <w:lang w:val="es-PR"/>
        </w:rPr>
      </w:pPr>
      <w:r>
        <w:rPr>
          <w:rFonts w:ascii="Calibri" w:eastAsia="Calibri" w:hAnsi="Calibri" w:cs="Calibri"/>
          <w:color w:val="231F20"/>
          <w:sz w:val="28"/>
          <w:szCs w:val="28"/>
          <w:lang w:val="es-ES_tradnl"/>
        </w:rPr>
        <w:t>4. Usando el palillo de dientes como cucharadita, añade otro poco de ácido cítrico al vaso con el ácido cítrico. Agita suavemente hasta que el ácido cítrico se disuelva.</w:t>
      </w:r>
    </w:p>
    <w:p w14:paraId="3BA9F81A" w14:textId="77777777" w:rsidR="00BF50C8" w:rsidRDefault="00BD7DEF" w:rsidP="00352233">
      <w:pPr>
        <w:spacing w:before="44" w:after="120"/>
        <w:ind w:left="1170" w:right="1854" w:hanging="260"/>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5. Añade 1 gota de esta solución de ácido cítrico más concentrada al </w:t>
      </w:r>
      <w:r>
        <w:rPr>
          <w:rFonts w:ascii="Calibri" w:eastAsia="Calibri" w:hAnsi="Calibri" w:cs="Calibri"/>
          <w:i/>
          <w:iCs/>
          <w:color w:val="231F20"/>
          <w:sz w:val="28"/>
          <w:szCs w:val="28"/>
          <w:lang w:val="es-ES_tradnl"/>
        </w:rPr>
        <w:t xml:space="preserve">tercer </w:t>
      </w:r>
      <w:r>
        <w:rPr>
          <w:rFonts w:ascii="Calibri" w:eastAsia="Calibri" w:hAnsi="Calibri" w:cs="Calibri"/>
          <w:color w:val="231F20"/>
          <w:sz w:val="28"/>
          <w:szCs w:val="28"/>
          <w:lang w:val="es-ES_tradnl"/>
        </w:rPr>
        <w:t>pocillo. Agita suavemente la solución con un palillo de dientes limpio.</w:t>
      </w:r>
    </w:p>
    <w:p w14:paraId="029FC5FB" w14:textId="197CA5B8" w:rsidR="00BF50C8" w:rsidRDefault="00E76D4F" w:rsidP="00352233">
      <w:pPr>
        <w:spacing w:before="46" w:after="120"/>
        <w:ind w:left="1170" w:right="2034" w:hanging="260"/>
        <w:rPr>
          <w:rFonts w:asciiTheme="minorHAnsi" w:hAnsiTheme="minorHAnsi" w:cstheme="minorHAnsi"/>
          <w:sz w:val="28"/>
          <w:szCs w:val="28"/>
          <w:lang w:val="es-PR"/>
        </w:rPr>
      </w:pPr>
      <w:r>
        <w:rPr>
          <w:noProof/>
        </w:rPr>
        <w:drawing>
          <wp:anchor distT="0" distB="0" distL="114300" distR="114300" simplePos="0" relativeHeight="251664896" behindDoc="1" locked="0" layoutInCell="1" allowOverlap="1" wp14:anchorId="530B243F" wp14:editId="0D4380FD">
            <wp:simplePos x="0" y="0"/>
            <wp:positionH relativeFrom="column">
              <wp:posOffset>5160645</wp:posOffset>
            </wp:positionH>
            <wp:positionV relativeFrom="paragraph">
              <wp:posOffset>158115</wp:posOffset>
            </wp:positionV>
            <wp:extent cx="1741805" cy="1685925"/>
            <wp:effectExtent l="0" t="0" r="0" b="9525"/>
            <wp:wrapTight wrapText="bothSides">
              <wp:wrapPolygon edited="0">
                <wp:start x="0" y="0"/>
                <wp:lineTo x="0" y="21478"/>
                <wp:lineTo x="21261" y="21478"/>
                <wp:lineTo x="21261" y="0"/>
                <wp:lineTo x="0" y="0"/>
              </wp:wrapPolygon>
            </wp:wrapTight>
            <wp:docPr id="20" name="Picture 20" descr="A close-up of 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test&#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20" t="2768" r="5264" b="14627"/>
                    <a:stretch/>
                  </pic:blipFill>
                  <pic:spPr bwMode="auto">
                    <a:xfrm>
                      <a:off x="0" y="0"/>
                      <a:ext cx="174180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231F20"/>
          <w:sz w:val="28"/>
          <w:szCs w:val="28"/>
          <w:lang w:val="es-ES_tradnl"/>
        </w:rPr>
        <w:t>6. Compara el color de la solución con el control y con la tabla de colores del indicador universal de pH. Registra el color del indicador, la cantidad de cucharaditas de ácido cítrico añadidas con el palillo de dientes y el número de pH en la tabla para el pocillo 3.</w:t>
      </w:r>
      <w:r>
        <w:rPr>
          <w:lang w:val="es-ES_tradnl"/>
        </w:rPr>
        <w:t xml:space="preserve"> </w:t>
      </w:r>
    </w:p>
    <w:p w14:paraId="42430E7F" w14:textId="663D48CF" w:rsidR="00E76D4F" w:rsidRPr="00352233" w:rsidRDefault="00BD7DEF" w:rsidP="00352233">
      <w:pPr>
        <w:tabs>
          <w:tab w:val="left" w:pos="1270"/>
        </w:tabs>
        <w:spacing w:after="240"/>
        <w:ind w:left="1170" w:right="2034" w:hanging="260"/>
        <w:rPr>
          <w:rFonts w:ascii="Calibri" w:eastAsia="Calibri" w:hAnsi="Calibri" w:cs="Calibri"/>
          <w:color w:val="231F20"/>
          <w:sz w:val="28"/>
          <w:szCs w:val="28"/>
          <w:lang w:val="es-ES_tradnl"/>
        </w:rPr>
      </w:pPr>
      <w:r>
        <w:rPr>
          <w:rFonts w:ascii="Calibri" w:eastAsia="Calibri" w:hAnsi="Calibri" w:cs="Calibri"/>
          <w:color w:val="231F20"/>
          <w:sz w:val="28"/>
          <w:szCs w:val="28"/>
          <w:lang w:val="es-ES_tradnl"/>
        </w:rPr>
        <w:t>7. Continúa añadiendo palillos de dientes con ácido cítrico y probando la solución en los últimos tres pocillos para ver cuántos colores distintos puedes obtener.</w:t>
      </w:r>
    </w:p>
    <w:p w14:paraId="26CC3031" w14:textId="77777777" w:rsidR="00BF50C8" w:rsidRDefault="00BD7DEF">
      <w:pPr>
        <w:pStyle w:val="Heading2"/>
        <w:spacing w:before="88"/>
        <w:rPr>
          <w:rFonts w:asciiTheme="minorHAnsi" w:hAnsiTheme="minorHAnsi" w:cstheme="minorHAnsi"/>
          <w:lang w:val="es-PR"/>
        </w:rPr>
      </w:pPr>
      <w:r>
        <w:rPr>
          <w:rFonts w:ascii="Calibri" w:eastAsia="Calibri" w:hAnsi="Calibri" w:cs="Calibri"/>
          <w:color w:val="231F20"/>
          <w:lang w:val="es-ES_tradnl"/>
        </w:rPr>
        <w:t>Resultados esperados</w:t>
      </w:r>
    </w:p>
    <w:p w14:paraId="35233BAA" w14:textId="1DF33C69" w:rsidR="00E76D4F" w:rsidRDefault="00BD7DEF" w:rsidP="00352233">
      <w:pPr>
        <w:pStyle w:val="BodyText"/>
        <w:spacing w:before="1"/>
        <w:rPr>
          <w:rFonts w:asciiTheme="minorHAnsi" w:hAnsiTheme="minorHAnsi" w:cstheme="minorHAnsi"/>
          <w:lang w:val="es-PR"/>
        </w:rPr>
      </w:pPr>
      <w:r>
        <w:rPr>
          <w:rFonts w:ascii="Calibri" w:eastAsia="Calibri" w:hAnsi="Calibri" w:cs="Calibri"/>
          <w:color w:val="231F20"/>
          <w:lang w:val="es-ES_tradnl"/>
        </w:rPr>
        <w:t>A medida que aumenta la concentración de la solución de ácido cítrico, el color debe cambiar a variaciones de verde amarillento, amarillo, naranja amarillento, naranja, rojo anaranjado y rojo. Los colores obtenidos variarán de un grupo a otro debido a las diferentes cantidades de ácido cítrico que los alumnos pueden recoger con el palillo de dientes. Los alumnos pueden obtener 4 o 5 colores diferentes. Las respuestas y los colores incluidos en la tabla siguiente variarán.</w:t>
      </w:r>
    </w:p>
    <w:p w14:paraId="6630350F" w14:textId="77777777" w:rsidR="00E76D4F" w:rsidRDefault="00E76D4F">
      <w:pPr>
        <w:pStyle w:val="BodyText"/>
        <w:spacing w:before="2"/>
        <w:ind w:left="0"/>
        <w:rPr>
          <w:rFonts w:asciiTheme="minorHAnsi" w:hAnsiTheme="minorHAnsi" w:cstheme="minorHAnsi"/>
          <w:lang w:val="es-PR"/>
        </w:rPr>
      </w:pPr>
    </w:p>
    <w:tbl>
      <w:tblPr>
        <w:tblW w:w="0" w:type="auto"/>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8"/>
        <w:gridCol w:w="3292"/>
        <w:gridCol w:w="2879"/>
        <w:gridCol w:w="1448"/>
      </w:tblGrid>
      <w:tr w:rsidR="00BF50C8" w14:paraId="7BD91A9B" w14:textId="77777777">
        <w:trPr>
          <w:trHeight w:val="529"/>
        </w:trPr>
        <w:tc>
          <w:tcPr>
            <w:tcW w:w="9347" w:type="dxa"/>
            <w:gridSpan w:val="4"/>
            <w:shd w:val="clear" w:color="auto" w:fill="D1D3D4"/>
          </w:tcPr>
          <w:p w14:paraId="71B9B170" w14:textId="77777777" w:rsidR="00BF50C8" w:rsidRDefault="00BD7DEF">
            <w:pPr>
              <w:pStyle w:val="TableParagraph"/>
              <w:spacing w:before="118"/>
              <w:ind w:left="1542" w:right="1522"/>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Color y pH de diferentes concentraciones de ácido cítrico</w:t>
            </w:r>
          </w:p>
        </w:tc>
      </w:tr>
      <w:tr w:rsidR="00BF50C8" w14:paraId="7ACA2F78" w14:textId="77777777" w:rsidTr="00E76D4F">
        <w:trPr>
          <w:trHeight w:val="1221"/>
        </w:trPr>
        <w:tc>
          <w:tcPr>
            <w:tcW w:w="1728" w:type="dxa"/>
          </w:tcPr>
          <w:p w14:paraId="52DEB580" w14:textId="77777777" w:rsidR="00BF50C8" w:rsidRDefault="00BF50C8">
            <w:pPr>
              <w:pStyle w:val="TableParagraph"/>
              <w:spacing w:before="4"/>
              <w:ind w:left="0"/>
              <w:jc w:val="left"/>
              <w:rPr>
                <w:rFonts w:asciiTheme="minorHAnsi" w:hAnsiTheme="minorHAnsi" w:cstheme="minorHAnsi"/>
                <w:sz w:val="28"/>
                <w:szCs w:val="28"/>
                <w:lang w:val="es-PR"/>
              </w:rPr>
            </w:pPr>
          </w:p>
          <w:p w14:paraId="44E5DFD1" w14:textId="77777777" w:rsidR="00BF50C8" w:rsidRDefault="00BD7DEF">
            <w:pPr>
              <w:pStyle w:val="TableParagraph"/>
              <w:spacing w:before="0"/>
              <w:ind w:left="137" w:right="118"/>
              <w:rPr>
                <w:rFonts w:asciiTheme="minorHAnsi" w:hAnsiTheme="minorHAnsi" w:cstheme="minorHAnsi"/>
                <w:b/>
                <w:sz w:val="28"/>
                <w:szCs w:val="28"/>
              </w:rPr>
            </w:pPr>
            <w:r>
              <w:rPr>
                <w:rFonts w:ascii="Calibri" w:eastAsia="Calibri" w:hAnsi="Calibri" w:cs="Calibri"/>
                <w:b/>
                <w:bCs/>
                <w:color w:val="231F20"/>
                <w:sz w:val="28"/>
                <w:szCs w:val="28"/>
                <w:lang w:val="es-ES_tradnl"/>
              </w:rPr>
              <w:t>Número de pocillo</w:t>
            </w:r>
          </w:p>
        </w:tc>
        <w:tc>
          <w:tcPr>
            <w:tcW w:w="3292" w:type="dxa"/>
          </w:tcPr>
          <w:p w14:paraId="41C8397B" w14:textId="77777777" w:rsidR="00BF50C8" w:rsidRDefault="00BD7DEF" w:rsidP="00E76D4F">
            <w:pPr>
              <w:pStyle w:val="TableParagraph"/>
              <w:spacing w:before="128"/>
              <w:ind w:left="222" w:hanging="222"/>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Número de cucharaditas de ácido cítrico utilizadas en</w:t>
            </w:r>
          </w:p>
          <w:p w14:paraId="3951F462" w14:textId="77777777" w:rsidR="00BF50C8" w:rsidRDefault="00BD7DEF" w:rsidP="00E76D4F">
            <w:pPr>
              <w:pStyle w:val="TableParagraph"/>
              <w:spacing w:before="0"/>
              <w:ind w:left="220" w:hanging="222"/>
              <w:rPr>
                <w:rFonts w:asciiTheme="minorHAnsi" w:hAnsiTheme="minorHAnsi" w:cstheme="minorHAnsi"/>
                <w:b/>
                <w:sz w:val="28"/>
                <w:szCs w:val="28"/>
              </w:rPr>
            </w:pPr>
            <w:r>
              <w:rPr>
                <w:rFonts w:ascii="Calibri" w:eastAsia="Calibri" w:hAnsi="Calibri" w:cs="Calibri"/>
                <w:b/>
                <w:bCs/>
                <w:color w:val="231F20"/>
                <w:sz w:val="28"/>
                <w:szCs w:val="28"/>
                <w:lang w:val="es-ES_tradnl"/>
              </w:rPr>
              <w:t>5 ml de agua</w:t>
            </w:r>
          </w:p>
        </w:tc>
        <w:tc>
          <w:tcPr>
            <w:tcW w:w="2879" w:type="dxa"/>
          </w:tcPr>
          <w:p w14:paraId="18191F22" w14:textId="77777777" w:rsidR="00BF50C8" w:rsidRDefault="00BF50C8">
            <w:pPr>
              <w:pStyle w:val="TableParagraph"/>
              <w:spacing w:before="4"/>
              <w:ind w:left="0"/>
              <w:jc w:val="left"/>
              <w:rPr>
                <w:rFonts w:asciiTheme="minorHAnsi" w:hAnsiTheme="minorHAnsi" w:cstheme="minorHAnsi"/>
                <w:sz w:val="28"/>
                <w:szCs w:val="28"/>
              </w:rPr>
            </w:pPr>
          </w:p>
          <w:p w14:paraId="16CC126D" w14:textId="77777777" w:rsidR="00BF50C8" w:rsidRDefault="00BD7DEF">
            <w:pPr>
              <w:pStyle w:val="TableParagraph"/>
              <w:spacing w:before="0"/>
              <w:ind w:left="409" w:right="389"/>
              <w:rPr>
                <w:rFonts w:asciiTheme="minorHAnsi" w:hAnsiTheme="minorHAnsi" w:cstheme="minorHAnsi"/>
                <w:b/>
                <w:sz w:val="28"/>
                <w:szCs w:val="28"/>
              </w:rPr>
            </w:pPr>
            <w:r>
              <w:rPr>
                <w:rFonts w:ascii="Calibri" w:eastAsia="Calibri" w:hAnsi="Calibri" w:cs="Calibri"/>
                <w:b/>
                <w:bCs/>
                <w:color w:val="231F20"/>
                <w:sz w:val="28"/>
                <w:szCs w:val="28"/>
                <w:lang w:val="es-ES_tradnl"/>
              </w:rPr>
              <w:t>Color</w:t>
            </w:r>
          </w:p>
        </w:tc>
        <w:tc>
          <w:tcPr>
            <w:tcW w:w="1448" w:type="dxa"/>
          </w:tcPr>
          <w:p w14:paraId="2DEBA67B" w14:textId="77777777" w:rsidR="00BF50C8" w:rsidRDefault="00BF50C8">
            <w:pPr>
              <w:pStyle w:val="TableParagraph"/>
              <w:spacing w:before="4"/>
              <w:ind w:left="0"/>
              <w:jc w:val="left"/>
              <w:rPr>
                <w:rFonts w:asciiTheme="minorHAnsi" w:hAnsiTheme="minorHAnsi" w:cstheme="minorHAnsi"/>
                <w:sz w:val="28"/>
                <w:szCs w:val="28"/>
              </w:rPr>
            </w:pPr>
          </w:p>
          <w:p w14:paraId="445E9014" w14:textId="77777777" w:rsidR="00BF50C8" w:rsidRDefault="00BD7DEF">
            <w:pPr>
              <w:pStyle w:val="TableParagraph"/>
              <w:spacing w:before="0"/>
              <w:ind w:left="504" w:right="486"/>
              <w:rPr>
                <w:rFonts w:asciiTheme="minorHAnsi" w:hAnsiTheme="minorHAnsi" w:cstheme="minorHAnsi"/>
                <w:b/>
                <w:sz w:val="28"/>
                <w:szCs w:val="28"/>
              </w:rPr>
            </w:pPr>
            <w:r>
              <w:rPr>
                <w:rFonts w:ascii="Calibri" w:eastAsia="Calibri" w:hAnsi="Calibri" w:cs="Calibri"/>
                <w:b/>
                <w:bCs/>
                <w:color w:val="231F20"/>
                <w:sz w:val="28"/>
                <w:szCs w:val="28"/>
                <w:lang w:val="es-ES_tradnl"/>
              </w:rPr>
              <w:t>pH</w:t>
            </w:r>
          </w:p>
        </w:tc>
      </w:tr>
      <w:tr w:rsidR="00BF50C8" w14:paraId="594E5E40" w14:textId="77777777" w:rsidTr="00E76D4F">
        <w:trPr>
          <w:trHeight w:val="369"/>
        </w:trPr>
        <w:tc>
          <w:tcPr>
            <w:tcW w:w="1728" w:type="dxa"/>
          </w:tcPr>
          <w:p w14:paraId="398C177D"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1</w:t>
            </w:r>
          </w:p>
        </w:tc>
        <w:tc>
          <w:tcPr>
            <w:tcW w:w="3292" w:type="dxa"/>
          </w:tcPr>
          <w:p w14:paraId="4E6DEADB" w14:textId="77777777" w:rsidR="00BF50C8" w:rsidRDefault="00BD7DEF">
            <w:pPr>
              <w:pStyle w:val="TableParagraph"/>
              <w:ind w:left="0" w:right="1797"/>
              <w:jc w:val="right"/>
              <w:rPr>
                <w:rFonts w:asciiTheme="minorHAnsi" w:hAnsiTheme="minorHAnsi" w:cstheme="minorHAnsi"/>
                <w:sz w:val="28"/>
                <w:szCs w:val="28"/>
              </w:rPr>
            </w:pPr>
            <w:r>
              <w:rPr>
                <w:rFonts w:ascii="Calibri" w:eastAsia="Calibri" w:hAnsi="Calibri" w:cs="Calibri"/>
                <w:color w:val="231F20"/>
                <w:sz w:val="28"/>
                <w:szCs w:val="28"/>
                <w:lang w:val="es-ES_tradnl"/>
              </w:rPr>
              <w:t>0</w:t>
            </w:r>
          </w:p>
        </w:tc>
        <w:tc>
          <w:tcPr>
            <w:tcW w:w="2879" w:type="dxa"/>
          </w:tcPr>
          <w:p w14:paraId="69D7A23B" w14:textId="77777777" w:rsidR="00BF50C8" w:rsidRDefault="00BD7DEF">
            <w:pPr>
              <w:pStyle w:val="TableParagraph"/>
              <w:ind w:left="409" w:right="389"/>
              <w:rPr>
                <w:rFonts w:asciiTheme="minorHAnsi" w:hAnsiTheme="minorHAnsi" w:cstheme="minorHAnsi"/>
                <w:sz w:val="28"/>
                <w:szCs w:val="28"/>
              </w:rPr>
            </w:pPr>
            <w:r>
              <w:rPr>
                <w:rFonts w:ascii="Calibri" w:eastAsia="Calibri" w:hAnsi="Calibri" w:cs="Calibri"/>
                <w:color w:val="231F20"/>
                <w:sz w:val="28"/>
                <w:szCs w:val="28"/>
                <w:lang w:val="es-ES_tradnl"/>
              </w:rPr>
              <w:t>Verde</w:t>
            </w:r>
          </w:p>
        </w:tc>
        <w:tc>
          <w:tcPr>
            <w:tcW w:w="1448" w:type="dxa"/>
          </w:tcPr>
          <w:p w14:paraId="1077A700" w14:textId="77777777" w:rsidR="00BF50C8" w:rsidRDefault="00BD7DEF">
            <w:pPr>
              <w:pStyle w:val="TableParagraph"/>
              <w:ind w:left="21"/>
              <w:rPr>
                <w:rFonts w:asciiTheme="minorHAnsi" w:hAnsiTheme="minorHAnsi" w:cstheme="minorHAnsi"/>
                <w:sz w:val="28"/>
                <w:szCs w:val="28"/>
              </w:rPr>
            </w:pPr>
            <w:r>
              <w:rPr>
                <w:rFonts w:ascii="Calibri" w:eastAsia="Calibri" w:hAnsi="Calibri" w:cs="Calibri"/>
                <w:color w:val="231F20"/>
                <w:sz w:val="28"/>
                <w:szCs w:val="28"/>
                <w:lang w:val="es-ES_tradnl"/>
              </w:rPr>
              <w:t>7</w:t>
            </w:r>
          </w:p>
        </w:tc>
      </w:tr>
      <w:tr w:rsidR="00BF50C8" w14:paraId="70043B3A" w14:textId="77777777" w:rsidTr="00E76D4F">
        <w:trPr>
          <w:trHeight w:val="409"/>
        </w:trPr>
        <w:tc>
          <w:tcPr>
            <w:tcW w:w="1728" w:type="dxa"/>
          </w:tcPr>
          <w:p w14:paraId="2E82A062" w14:textId="77777777" w:rsidR="00BF50C8" w:rsidRDefault="00BD7DEF">
            <w:pPr>
              <w:pStyle w:val="TableParagraph"/>
              <w:spacing w:before="38"/>
              <w:rPr>
                <w:rFonts w:asciiTheme="minorHAnsi" w:hAnsiTheme="minorHAnsi" w:cstheme="minorHAnsi"/>
                <w:sz w:val="28"/>
                <w:szCs w:val="28"/>
              </w:rPr>
            </w:pPr>
            <w:r>
              <w:rPr>
                <w:rFonts w:ascii="Calibri" w:eastAsia="Calibri" w:hAnsi="Calibri" w:cs="Calibri"/>
                <w:color w:val="231F20"/>
                <w:sz w:val="28"/>
                <w:szCs w:val="28"/>
                <w:lang w:val="es-ES_tradnl"/>
              </w:rPr>
              <w:t>2</w:t>
            </w:r>
          </w:p>
        </w:tc>
        <w:tc>
          <w:tcPr>
            <w:tcW w:w="3292" w:type="dxa"/>
          </w:tcPr>
          <w:p w14:paraId="644F8EFD" w14:textId="77777777" w:rsidR="00BF50C8" w:rsidRDefault="00BD7DEF">
            <w:pPr>
              <w:pStyle w:val="TableParagraph"/>
              <w:spacing w:before="38"/>
              <w:ind w:left="0" w:right="1797"/>
              <w:jc w:val="right"/>
              <w:rPr>
                <w:rFonts w:asciiTheme="minorHAnsi" w:hAnsiTheme="minorHAnsi" w:cstheme="minorHAnsi"/>
                <w:sz w:val="28"/>
                <w:szCs w:val="28"/>
              </w:rPr>
            </w:pPr>
            <w:r>
              <w:rPr>
                <w:rFonts w:ascii="Calibri" w:eastAsia="Calibri" w:hAnsi="Calibri" w:cs="Calibri"/>
                <w:color w:val="231F20"/>
                <w:sz w:val="28"/>
                <w:szCs w:val="28"/>
                <w:lang w:val="es-ES_tradnl"/>
              </w:rPr>
              <w:t>1</w:t>
            </w:r>
          </w:p>
        </w:tc>
        <w:tc>
          <w:tcPr>
            <w:tcW w:w="2879" w:type="dxa"/>
          </w:tcPr>
          <w:p w14:paraId="5B2D7360" w14:textId="77777777" w:rsidR="00BF50C8" w:rsidRDefault="00BD7DEF">
            <w:pPr>
              <w:pStyle w:val="TableParagraph"/>
              <w:spacing w:before="38"/>
              <w:ind w:left="409" w:right="389"/>
              <w:rPr>
                <w:rFonts w:asciiTheme="minorHAnsi" w:hAnsiTheme="minorHAnsi" w:cstheme="minorHAnsi"/>
                <w:sz w:val="28"/>
                <w:szCs w:val="28"/>
              </w:rPr>
            </w:pPr>
            <w:r>
              <w:rPr>
                <w:rFonts w:ascii="Calibri" w:eastAsia="Calibri" w:hAnsi="Calibri" w:cs="Calibri"/>
                <w:color w:val="231F20"/>
                <w:sz w:val="28"/>
                <w:szCs w:val="28"/>
                <w:lang w:val="es-ES_tradnl"/>
              </w:rPr>
              <w:t>Verde amarillento</w:t>
            </w:r>
          </w:p>
        </w:tc>
        <w:tc>
          <w:tcPr>
            <w:tcW w:w="1448" w:type="dxa"/>
          </w:tcPr>
          <w:p w14:paraId="79B00030" w14:textId="77777777" w:rsidR="00BF50C8" w:rsidRDefault="00BD7DEF">
            <w:pPr>
              <w:pStyle w:val="TableParagraph"/>
              <w:spacing w:before="38"/>
              <w:ind w:left="504" w:right="483"/>
              <w:rPr>
                <w:rFonts w:asciiTheme="minorHAnsi" w:hAnsiTheme="minorHAnsi" w:cstheme="minorHAnsi"/>
                <w:sz w:val="28"/>
                <w:szCs w:val="28"/>
              </w:rPr>
            </w:pPr>
            <w:r>
              <w:rPr>
                <w:rFonts w:ascii="Calibri" w:eastAsia="Calibri" w:hAnsi="Calibri" w:cs="Calibri"/>
                <w:color w:val="231F20"/>
                <w:sz w:val="28"/>
                <w:szCs w:val="28"/>
                <w:lang w:val="es-ES_tradnl"/>
              </w:rPr>
              <w:t>6.5</w:t>
            </w:r>
          </w:p>
        </w:tc>
      </w:tr>
      <w:tr w:rsidR="00BF50C8" w14:paraId="327F5F78" w14:textId="77777777" w:rsidTr="00E76D4F">
        <w:trPr>
          <w:trHeight w:val="369"/>
        </w:trPr>
        <w:tc>
          <w:tcPr>
            <w:tcW w:w="1728" w:type="dxa"/>
          </w:tcPr>
          <w:p w14:paraId="6D6121C5"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3</w:t>
            </w:r>
          </w:p>
        </w:tc>
        <w:tc>
          <w:tcPr>
            <w:tcW w:w="3292" w:type="dxa"/>
          </w:tcPr>
          <w:p w14:paraId="42596C97" w14:textId="77777777" w:rsidR="00BF50C8" w:rsidRDefault="00BD7DEF">
            <w:pPr>
              <w:pStyle w:val="TableParagraph"/>
              <w:ind w:left="0" w:right="1797"/>
              <w:jc w:val="right"/>
              <w:rPr>
                <w:rFonts w:asciiTheme="minorHAnsi" w:hAnsiTheme="minorHAnsi" w:cstheme="minorHAnsi"/>
                <w:sz w:val="28"/>
                <w:szCs w:val="28"/>
              </w:rPr>
            </w:pPr>
            <w:r>
              <w:rPr>
                <w:rFonts w:ascii="Calibri" w:eastAsia="Calibri" w:hAnsi="Calibri" w:cs="Calibri"/>
                <w:color w:val="231F20"/>
                <w:sz w:val="28"/>
                <w:szCs w:val="28"/>
                <w:lang w:val="es-ES_tradnl"/>
              </w:rPr>
              <w:t>2</w:t>
            </w:r>
          </w:p>
        </w:tc>
        <w:tc>
          <w:tcPr>
            <w:tcW w:w="2879" w:type="dxa"/>
          </w:tcPr>
          <w:p w14:paraId="7BA7B797" w14:textId="77777777" w:rsidR="00BF50C8" w:rsidRDefault="00BD7DEF">
            <w:pPr>
              <w:pStyle w:val="TableParagraph"/>
              <w:ind w:left="409" w:right="389"/>
              <w:rPr>
                <w:rFonts w:asciiTheme="minorHAnsi" w:hAnsiTheme="minorHAnsi" w:cstheme="minorHAnsi"/>
                <w:sz w:val="28"/>
                <w:szCs w:val="28"/>
              </w:rPr>
            </w:pPr>
            <w:r>
              <w:rPr>
                <w:rFonts w:ascii="Calibri" w:eastAsia="Calibri" w:hAnsi="Calibri" w:cs="Calibri"/>
                <w:color w:val="231F20"/>
                <w:sz w:val="28"/>
                <w:szCs w:val="28"/>
                <w:lang w:val="es-ES_tradnl"/>
              </w:rPr>
              <w:t>Amarillo</w:t>
            </w:r>
          </w:p>
        </w:tc>
        <w:tc>
          <w:tcPr>
            <w:tcW w:w="1448" w:type="dxa"/>
          </w:tcPr>
          <w:p w14:paraId="6C3B1AC8" w14:textId="77777777" w:rsidR="00BF50C8" w:rsidRDefault="00BD7DEF">
            <w:pPr>
              <w:pStyle w:val="TableParagraph"/>
              <w:ind w:left="21"/>
              <w:rPr>
                <w:rFonts w:asciiTheme="minorHAnsi" w:hAnsiTheme="minorHAnsi" w:cstheme="minorHAnsi"/>
                <w:sz w:val="28"/>
                <w:szCs w:val="28"/>
              </w:rPr>
            </w:pPr>
            <w:r>
              <w:rPr>
                <w:rFonts w:ascii="Calibri" w:eastAsia="Calibri" w:hAnsi="Calibri" w:cs="Calibri"/>
                <w:color w:val="231F20"/>
                <w:sz w:val="28"/>
                <w:szCs w:val="28"/>
                <w:lang w:val="es-ES_tradnl"/>
              </w:rPr>
              <w:t>6</w:t>
            </w:r>
          </w:p>
        </w:tc>
      </w:tr>
      <w:tr w:rsidR="00BF50C8" w14:paraId="373C9044" w14:textId="77777777" w:rsidTr="00E76D4F">
        <w:trPr>
          <w:trHeight w:val="409"/>
        </w:trPr>
        <w:tc>
          <w:tcPr>
            <w:tcW w:w="1728" w:type="dxa"/>
          </w:tcPr>
          <w:p w14:paraId="5B7E5F53" w14:textId="77777777" w:rsidR="00BF50C8" w:rsidRDefault="00BD7DEF">
            <w:pPr>
              <w:pStyle w:val="TableParagraph"/>
              <w:spacing w:before="38"/>
              <w:rPr>
                <w:rFonts w:asciiTheme="minorHAnsi" w:hAnsiTheme="minorHAnsi" w:cstheme="minorHAnsi"/>
                <w:sz w:val="28"/>
                <w:szCs w:val="28"/>
              </w:rPr>
            </w:pPr>
            <w:r>
              <w:rPr>
                <w:rFonts w:ascii="Calibri" w:eastAsia="Calibri" w:hAnsi="Calibri" w:cs="Calibri"/>
                <w:color w:val="231F20"/>
                <w:sz w:val="28"/>
                <w:szCs w:val="28"/>
                <w:lang w:val="es-ES_tradnl"/>
              </w:rPr>
              <w:t>4</w:t>
            </w:r>
          </w:p>
        </w:tc>
        <w:tc>
          <w:tcPr>
            <w:tcW w:w="3292" w:type="dxa"/>
          </w:tcPr>
          <w:p w14:paraId="1A1BE01A" w14:textId="77777777" w:rsidR="00BF50C8" w:rsidRDefault="00BD7DEF">
            <w:pPr>
              <w:pStyle w:val="TableParagraph"/>
              <w:spacing w:before="38"/>
              <w:ind w:left="0" w:right="1797"/>
              <w:jc w:val="right"/>
              <w:rPr>
                <w:rFonts w:asciiTheme="minorHAnsi" w:hAnsiTheme="minorHAnsi" w:cstheme="minorHAnsi"/>
                <w:sz w:val="28"/>
                <w:szCs w:val="28"/>
              </w:rPr>
            </w:pPr>
            <w:r>
              <w:rPr>
                <w:rFonts w:ascii="Calibri" w:eastAsia="Calibri" w:hAnsi="Calibri" w:cs="Calibri"/>
                <w:color w:val="231F20"/>
                <w:sz w:val="28"/>
                <w:szCs w:val="28"/>
                <w:lang w:val="es-ES_tradnl"/>
              </w:rPr>
              <w:t>3</w:t>
            </w:r>
          </w:p>
        </w:tc>
        <w:tc>
          <w:tcPr>
            <w:tcW w:w="2879" w:type="dxa"/>
          </w:tcPr>
          <w:p w14:paraId="3A70FCF8" w14:textId="77777777" w:rsidR="00BF50C8" w:rsidRDefault="00BD7DEF">
            <w:pPr>
              <w:pStyle w:val="TableParagraph"/>
              <w:spacing w:before="38"/>
              <w:ind w:left="409" w:right="389"/>
              <w:rPr>
                <w:rFonts w:asciiTheme="minorHAnsi" w:hAnsiTheme="minorHAnsi" w:cstheme="minorHAnsi"/>
                <w:sz w:val="28"/>
                <w:szCs w:val="28"/>
              </w:rPr>
            </w:pPr>
            <w:r>
              <w:rPr>
                <w:rFonts w:ascii="Calibri" w:eastAsia="Calibri" w:hAnsi="Calibri" w:cs="Calibri"/>
                <w:color w:val="231F20"/>
                <w:sz w:val="28"/>
                <w:szCs w:val="28"/>
                <w:lang w:val="es-ES_tradnl"/>
              </w:rPr>
              <w:t>Naranja claro</w:t>
            </w:r>
          </w:p>
        </w:tc>
        <w:tc>
          <w:tcPr>
            <w:tcW w:w="1448" w:type="dxa"/>
          </w:tcPr>
          <w:p w14:paraId="1BA5806D" w14:textId="77777777" w:rsidR="00BF50C8" w:rsidRDefault="00BD7DEF">
            <w:pPr>
              <w:pStyle w:val="TableParagraph"/>
              <w:spacing w:before="38"/>
              <w:ind w:left="504" w:right="483"/>
              <w:rPr>
                <w:rFonts w:asciiTheme="minorHAnsi" w:hAnsiTheme="minorHAnsi" w:cstheme="minorHAnsi"/>
                <w:sz w:val="28"/>
                <w:szCs w:val="28"/>
              </w:rPr>
            </w:pPr>
            <w:r>
              <w:rPr>
                <w:rFonts w:ascii="Calibri" w:eastAsia="Calibri" w:hAnsi="Calibri" w:cs="Calibri"/>
                <w:color w:val="231F20"/>
                <w:sz w:val="28"/>
                <w:szCs w:val="28"/>
                <w:lang w:val="es-ES_tradnl"/>
              </w:rPr>
              <w:t>5.5</w:t>
            </w:r>
          </w:p>
        </w:tc>
      </w:tr>
      <w:tr w:rsidR="00BF50C8" w14:paraId="1953E69E" w14:textId="77777777" w:rsidTr="00E76D4F">
        <w:trPr>
          <w:trHeight w:val="389"/>
        </w:trPr>
        <w:tc>
          <w:tcPr>
            <w:tcW w:w="1728" w:type="dxa"/>
          </w:tcPr>
          <w:p w14:paraId="29776329" w14:textId="77777777" w:rsidR="00BF50C8" w:rsidRDefault="00BD7DEF">
            <w:pPr>
              <w:pStyle w:val="TableParagraph"/>
              <w:spacing w:before="28"/>
              <w:rPr>
                <w:rFonts w:asciiTheme="minorHAnsi" w:hAnsiTheme="minorHAnsi" w:cstheme="minorHAnsi"/>
                <w:sz w:val="28"/>
                <w:szCs w:val="28"/>
              </w:rPr>
            </w:pPr>
            <w:r>
              <w:rPr>
                <w:rFonts w:ascii="Calibri" w:eastAsia="Calibri" w:hAnsi="Calibri" w:cs="Calibri"/>
                <w:color w:val="231F20"/>
                <w:sz w:val="28"/>
                <w:szCs w:val="28"/>
                <w:lang w:val="es-ES_tradnl"/>
              </w:rPr>
              <w:t>5</w:t>
            </w:r>
          </w:p>
        </w:tc>
        <w:tc>
          <w:tcPr>
            <w:tcW w:w="3292" w:type="dxa"/>
          </w:tcPr>
          <w:p w14:paraId="6423E94B" w14:textId="77777777" w:rsidR="00BF50C8" w:rsidRDefault="00BD7DEF">
            <w:pPr>
              <w:pStyle w:val="TableParagraph"/>
              <w:spacing w:before="28"/>
              <w:ind w:left="0" w:right="1797"/>
              <w:jc w:val="right"/>
              <w:rPr>
                <w:rFonts w:asciiTheme="minorHAnsi" w:hAnsiTheme="minorHAnsi" w:cstheme="minorHAnsi"/>
                <w:sz w:val="28"/>
                <w:szCs w:val="28"/>
              </w:rPr>
            </w:pPr>
            <w:r>
              <w:rPr>
                <w:rFonts w:ascii="Calibri" w:eastAsia="Calibri" w:hAnsi="Calibri" w:cs="Calibri"/>
                <w:color w:val="231F20"/>
                <w:sz w:val="28"/>
                <w:szCs w:val="28"/>
                <w:lang w:val="es-ES_tradnl"/>
              </w:rPr>
              <w:t>4</w:t>
            </w:r>
          </w:p>
        </w:tc>
        <w:tc>
          <w:tcPr>
            <w:tcW w:w="2879" w:type="dxa"/>
          </w:tcPr>
          <w:p w14:paraId="50B9D470" w14:textId="77777777" w:rsidR="00BF50C8" w:rsidRDefault="00BD7DEF">
            <w:pPr>
              <w:pStyle w:val="TableParagraph"/>
              <w:spacing w:before="28"/>
              <w:ind w:left="409" w:right="389"/>
              <w:rPr>
                <w:rFonts w:asciiTheme="minorHAnsi" w:hAnsiTheme="minorHAnsi" w:cstheme="minorHAnsi"/>
                <w:sz w:val="28"/>
                <w:szCs w:val="28"/>
              </w:rPr>
            </w:pPr>
            <w:r>
              <w:rPr>
                <w:rFonts w:ascii="Calibri" w:eastAsia="Calibri" w:hAnsi="Calibri" w:cs="Calibri"/>
                <w:color w:val="231F20"/>
                <w:sz w:val="28"/>
                <w:szCs w:val="28"/>
                <w:lang w:val="es-ES_tradnl"/>
              </w:rPr>
              <w:t>Durazno</w:t>
            </w:r>
          </w:p>
        </w:tc>
        <w:tc>
          <w:tcPr>
            <w:tcW w:w="1448" w:type="dxa"/>
          </w:tcPr>
          <w:p w14:paraId="04179FA3" w14:textId="77777777" w:rsidR="00BF50C8" w:rsidRDefault="00BD7DEF">
            <w:pPr>
              <w:pStyle w:val="TableParagraph"/>
              <w:spacing w:before="28"/>
              <w:ind w:left="21"/>
              <w:rPr>
                <w:rFonts w:asciiTheme="minorHAnsi" w:hAnsiTheme="minorHAnsi" w:cstheme="minorHAnsi"/>
                <w:sz w:val="28"/>
                <w:szCs w:val="28"/>
              </w:rPr>
            </w:pPr>
            <w:r>
              <w:rPr>
                <w:rFonts w:ascii="Calibri" w:eastAsia="Calibri" w:hAnsi="Calibri" w:cs="Calibri"/>
                <w:color w:val="231F20"/>
                <w:sz w:val="28"/>
                <w:szCs w:val="28"/>
                <w:lang w:val="es-ES_tradnl"/>
              </w:rPr>
              <w:t>5</w:t>
            </w:r>
          </w:p>
        </w:tc>
      </w:tr>
      <w:tr w:rsidR="00BF50C8" w14:paraId="261DED39" w14:textId="77777777" w:rsidTr="00E76D4F">
        <w:trPr>
          <w:trHeight w:val="373"/>
        </w:trPr>
        <w:tc>
          <w:tcPr>
            <w:tcW w:w="1728" w:type="dxa"/>
          </w:tcPr>
          <w:p w14:paraId="42C2E9EE" w14:textId="77777777" w:rsidR="00BF50C8" w:rsidRDefault="00BD7DEF">
            <w:pPr>
              <w:pStyle w:val="TableParagraph"/>
              <w:spacing w:before="20"/>
              <w:rPr>
                <w:rFonts w:asciiTheme="minorHAnsi" w:hAnsiTheme="minorHAnsi" w:cstheme="minorHAnsi"/>
                <w:sz w:val="28"/>
                <w:szCs w:val="28"/>
              </w:rPr>
            </w:pPr>
            <w:r>
              <w:rPr>
                <w:rFonts w:ascii="Calibri" w:eastAsia="Calibri" w:hAnsi="Calibri" w:cs="Calibri"/>
                <w:color w:val="231F20"/>
                <w:sz w:val="28"/>
                <w:szCs w:val="28"/>
                <w:lang w:val="es-ES_tradnl"/>
              </w:rPr>
              <w:t>6</w:t>
            </w:r>
          </w:p>
        </w:tc>
        <w:tc>
          <w:tcPr>
            <w:tcW w:w="3292" w:type="dxa"/>
          </w:tcPr>
          <w:p w14:paraId="4A952195" w14:textId="77777777" w:rsidR="00BF50C8" w:rsidRDefault="00BD7DEF">
            <w:pPr>
              <w:pStyle w:val="TableParagraph"/>
              <w:spacing w:before="20"/>
              <w:ind w:left="0" w:right="1797"/>
              <w:jc w:val="right"/>
              <w:rPr>
                <w:rFonts w:asciiTheme="minorHAnsi" w:hAnsiTheme="minorHAnsi" w:cstheme="minorHAnsi"/>
                <w:sz w:val="28"/>
                <w:szCs w:val="28"/>
              </w:rPr>
            </w:pPr>
            <w:r>
              <w:rPr>
                <w:rFonts w:ascii="Calibri" w:eastAsia="Calibri" w:hAnsi="Calibri" w:cs="Calibri"/>
                <w:color w:val="231F20"/>
                <w:sz w:val="28"/>
                <w:szCs w:val="28"/>
                <w:lang w:val="es-ES_tradnl"/>
              </w:rPr>
              <w:t>5</w:t>
            </w:r>
          </w:p>
        </w:tc>
        <w:tc>
          <w:tcPr>
            <w:tcW w:w="2879" w:type="dxa"/>
          </w:tcPr>
          <w:p w14:paraId="56362DF7" w14:textId="77777777" w:rsidR="00BF50C8" w:rsidRDefault="00BD7DEF">
            <w:pPr>
              <w:pStyle w:val="TableParagraph"/>
              <w:spacing w:before="20"/>
              <w:ind w:left="409" w:right="389"/>
              <w:rPr>
                <w:rFonts w:asciiTheme="minorHAnsi" w:hAnsiTheme="minorHAnsi" w:cstheme="minorHAnsi"/>
                <w:sz w:val="28"/>
                <w:szCs w:val="28"/>
              </w:rPr>
            </w:pPr>
            <w:r>
              <w:rPr>
                <w:rFonts w:ascii="Calibri" w:eastAsia="Calibri" w:hAnsi="Calibri" w:cs="Calibri"/>
                <w:color w:val="231F20"/>
                <w:sz w:val="28"/>
                <w:szCs w:val="28"/>
                <w:lang w:val="es-ES_tradnl"/>
              </w:rPr>
              <w:t>Rosa</w:t>
            </w:r>
          </w:p>
        </w:tc>
        <w:tc>
          <w:tcPr>
            <w:tcW w:w="1448" w:type="dxa"/>
          </w:tcPr>
          <w:p w14:paraId="778E3897" w14:textId="77777777" w:rsidR="00BF50C8" w:rsidRDefault="00BD7DEF">
            <w:pPr>
              <w:pStyle w:val="TableParagraph"/>
              <w:spacing w:before="20"/>
              <w:ind w:left="21"/>
              <w:rPr>
                <w:rFonts w:asciiTheme="minorHAnsi" w:hAnsiTheme="minorHAnsi" w:cstheme="minorHAnsi"/>
                <w:sz w:val="28"/>
                <w:szCs w:val="28"/>
              </w:rPr>
            </w:pPr>
            <w:r>
              <w:rPr>
                <w:rFonts w:ascii="Calibri" w:eastAsia="Calibri" w:hAnsi="Calibri" w:cs="Calibri"/>
                <w:color w:val="231F20"/>
                <w:sz w:val="28"/>
                <w:szCs w:val="28"/>
                <w:lang w:val="es-ES_tradnl"/>
              </w:rPr>
              <w:t>4</w:t>
            </w:r>
          </w:p>
        </w:tc>
      </w:tr>
    </w:tbl>
    <w:p w14:paraId="65225AA1" w14:textId="77777777" w:rsidR="00BF50C8" w:rsidRDefault="00BF50C8">
      <w:pPr>
        <w:pStyle w:val="BodyText"/>
        <w:spacing w:before="3"/>
        <w:ind w:left="0"/>
        <w:rPr>
          <w:rFonts w:asciiTheme="minorHAnsi" w:hAnsiTheme="minorHAnsi" w:cstheme="minorHAnsi"/>
        </w:rPr>
      </w:pPr>
    </w:p>
    <w:p w14:paraId="71FBB1CB" w14:textId="77777777" w:rsidR="00BF50C8" w:rsidRDefault="00BD7DEF">
      <w:pPr>
        <w:pStyle w:val="BodyText"/>
        <w:rPr>
          <w:rFonts w:asciiTheme="minorHAnsi" w:hAnsiTheme="minorHAnsi" w:cstheme="minorHAnsi"/>
        </w:rPr>
      </w:pPr>
      <w:r>
        <w:rPr>
          <w:rFonts w:ascii="Calibri" w:eastAsia="Calibri" w:hAnsi="Calibri" w:cs="Calibri"/>
          <w:color w:val="231F20"/>
          <w:lang w:val="es-ES_tradnl"/>
        </w:rPr>
        <w:t>Pregunta a los alumnos:</w:t>
      </w:r>
    </w:p>
    <w:p w14:paraId="5FE0BABF" w14:textId="4ABDCE0D" w:rsidR="00BF50C8" w:rsidRDefault="00BD7DEF">
      <w:pPr>
        <w:pStyle w:val="Heading2"/>
        <w:numPr>
          <w:ilvl w:val="1"/>
          <w:numId w:val="10"/>
        </w:numPr>
        <w:tabs>
          <w:tab w:val="left" w:pos="1450"/>
        </w:tabs>
        <w:spacing w:before="34"/>
        <w:ind w:right="555"/>
        <w:rPr>
          <w:rFonts w:asciiTheme="minorHAnsi" w:hAnsiTheme="minorHAnsi" w:cstheme="minorHAnsi"/>
          <w:lang w:val="es-PR"/>
        </w:rPr>
      </w:pPr>
      <w:r>
        <w:rPr>
          <w:rFonts w:ascii="Calibri" w:eastAsia="Calibri" w:hAnsi="Calibri" w:cs="Calibri"/>
          <w:color w:val="231F20"/>
          <w:lang w:val="es-ES_tradnl"/>
        </w:rPr>
        <w:t>Cómo cambia el color de la solución indicadora a medida que aumenta la concentración de la solución de ácido cítrico?</w:t>
      </w:r>
    </w:p>
    <w:p w14:paraId="4B6910EB" w14:textId="77777777" w:rsidR="00BF50C8" w:rsidRDefault="00BD7DEF">
      <w:pPr>
        <w:pStyle w:val="BodyText"/>
        <w:spacing w:after="240"/>
        <w:ind w:left="1450"/>
        <w:rPr>
          <w:rFonts w:asciiTheme="minorHAnsi" w:hAnsiTheme="minorHAnsi" w:cstheme="minorHAnsi"/>
          <w:lang w:val="es-PR"/>
        </w:rPr>
      </w:pPr>
      <w:r>
        <w:rPr>
          <w:rFonts w:ascii="Calibri" w:eastAsia="Calibri" w:hAnsi="Calibri" w:cs="Calibri"/>
          <w:color w:val="231F20"/>
          <w:lang w:val="es-ES_tradnl"/>
        </w:rPr>
        <w:t>A medida que aumenta la concentración de la solución de carbonato de sodio, el color pasa de verde a violeta en la tabla de color del pH</w:t>
      </w:r>
    </w:p>
    <w:p w14:paraId="18BAF7EB" w14:textId="22A82E57" w:rsidR="00BF50C8" w:rsidRDefault="00BD7DEF">
      <w:pPr>
        <w:pStyle w:val="Heading2"/>
        <w:numPr>
          <w:ilvl w:val="1"/>
          <w:numId w:val="10"/>
        </w:numPr>
        <w:tabs>
          <w:tab w:val="left" w:pos="1450"/>
        </w:tabs>
        <w:spacing w:before="34"/>
        <w:ind w:right="312"/>
        <w:rPr>
          <w:rFonts w:asciiTheme="minorHAnsi" w:hAnsiTheme="minorHAnsi" w:cstheme="minorHAnsi"/>
          <w:lang w:val="es-PR"/>
        </w:rPr>
      </w:pPr>
      <w:r>
        <w:rPr>
          <w:rFonts w:ascii="Calibri" w:eastAsia="Calibri" w:hAnsi="Calibri" w:cs="Calibri"/>
          <w:color w:val="231F20"/>
          <w:lang w:val="es-ES_tradnl"/>
        </w:rPr>
        <w:t xml:space="preserve">¿Cómo cambia el número en la escala de pH a medida que aumenta la </w:t>
      </w:r>
      <w:r w:rsidR="00D27686">
        <w:rPr>
          <w:rFonts w:ascii="Calibri" w:eastAsia="Calibri" w:hAnsi="Calibri" w:cs="Calibri"/>
          <w:color w:val="231F20"/>
          <w:lang w:val="es-ES_tradnl"/>
        </w:rPr>
        <w:t>concentración</w:t>
      </w:r>
      <w:r>
        <w:rPr>
          <w:rFonts w:ascii="Calibri" w:eastAsia="Calibri" w:hAnsi="Calibri" w:cs="Calibri"/>
          <w:color w:val="231F20"/>
          <w:lang w:val="es-ES_tradnl"/>
        </w:rPr>
        <w:t xml:space="preserve"> de la solución de ácido cítrico?</w:t>
      </w:r>
    </w:p>
    <w:p w14:paraId="57C59F1A" w14:textId="77777777" w:rsidR="00BF50C8" w:rsidRDefault="00BD7DEF">
      <w:pPr>
        <w:pStyle w:val="BodyText"/>
        <w:ind w:left="1450"/>
        <w:rPr>
          <w:rFonts w:asciiTheme="minorHAnsi" w:hAnsiTheme="minorHAnsi" w:cstheme="minorHAnsi"/>
          <w:lang w:val="es-PR"/>
        </w:rPr>
      </w:pPr>
      <w:r>
        <w:rPr>
          <w:rFonts w:ascii="Calibri" w:eastAsia="Calibri" w:hAnsi="Calibri" w:cs="Calibri"/>
          <w:color w:val="231F20"/>
          <w:lang w:val="es-ES_tradnl"/>
        </w:rPr>
        <w:t>A medida que aumenta la concentración de la solución de ácido cítrico (más ácida), el número en la escala de pH disminuye.</w:t>
      </w:r>
    </w:p>
    <w:p w14:paraId="53759324" w14:textId="77777777" w:rsidR="00BF50C8" w:rsidRDefault="00BF50C8">
      <w:pPr>
        <w:pStyle w:val="BodyText"/>
        <w:ind w:left="0"/>
        <w:rPr>
          <w:rFonts w:asciiTheme="minorHAnsi" w:hAnsiTheme="minorHAnsi" w:cstheme="minorHAnsi"/>
          <w:lang w:val="es-PR"/>
        </w:rPr>
      </w:pPr>
    </w:p>
    <w:p w14:paraId="609ABF17" w14:textId="77777777" w:rsidR="00BF50C8" w:rsidRDefault="00BD7DEF">
      <w:pPr>
        <w:pStyle w:val="Heading2"/>
        <w:numPr>
          <w:ilvl w:val="0"/>
          <w:numId w:val="14"/>
        </w:numPr>
        <w:tabs>
          <w:tab w:val="left" w:pos="820"/>
        </w:tabs>
        <w:rPr>
          <w:rFonts w:asciiTheme="minorHAnsi" w:hAnsiTheme="minorHAnsi" w:cstheme="minorHAnsi"/>
          <w:lang w:val="es-PR"/>
        </w:rPr>
      </w:pPr>
      <w:r>
        <w:rPr>
          <w:rFonts w:ascii="Calibri" w:eastAsia="Calibri" w:hAnsi="Calibri" w:cs="Calibri"/>
          <w:lang w:val="es-ES_tradnl"/>
        </w:rPr>
        <w:t>Pide a los alumnos que ensayen aumentar las concentraciones de solución de carbonato de sodio.</w:t>
      </w:r>
    </w:p>
    <w:p w14:paraId="3308679B" w14:textId="02D3E50A" w:rsidR="00E76D4F" w:rsidRPr="00960CCF" w:rsidRDefault="00BD7DEF" w:rsidP="00960CCF">
      <w:pPr>
        <w:spacing w:before="180" w:after="240"/>
        <w:ind w:left="820" w:right="394"/>
        <w:rPr>
          <w:rFonts w:ascii="Calibri" w:eastAsia="Calibri" w:hAnsi="Calibri" w:cs="Calibri"/>
          <w:i/>
          <w:iCs/>
          <w:color w:val="231F20"/>
          <w:sz w:val="28"/>
          <w:szCs w:val="28"/>
          <w:lang w:val="es-ES_tradnl"/>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Las diferencias de color en el lado básico de la escala de pH para el indicador universal no son tan obvias como las del lado ácido. Los alumnos tendrán que buscar con más atención para detectar la diferencia entre verde azulado, azul, azul violáceo y violeta.</w:t>
      </w:r>
    </w:p>
    <w:p w14:paraId="797F4CA5" w14:textId="77777777" w:rsidR="00BF50C8" w:rsidRDefault="00BD7DEF">
      <w:pPr>
        <w:pStyle w:val="Heading2"/>
        <w:spacing w:before="1"/>
        <w:jc w:val="both"/>
        <w:rPr>
          <w:rFonts w:asciiTheme="minorHAnsi" w:hAnsiTheme="minorHAnsi" w:cstheme="minorHAnsi"/>
          <w:sz w:val="32"/>
          <w:szCs w:val="32"/>
          <w:lang w:val="es-PR"/>
        </w:rPr>
      </w:pPr>
      <w:r>
        <w:rPr>
          <w:rFonts w:ascii="Calibri" w:eastAsia="Calibri" w:hAnsi="Calibri" w:cs="Calibri"/>
          <w:color w:val="231F20"/>
          <w:sz w:val="32"/>
          <w:szCs w:val="32"/>
          <w:lang w:val="es-ES_tradnl"/>
        </w:rPr>
        <w:t>Pregunta para investigar</w:t>
      </w:r>
    </w:p>
    <w:p w14:paraId="23AC5552" w14:textId="77777777" w:rsidR="00BF50C8" w:rsidRDefault="00BD7DEF">
      <w:pPr>
        <w:pStyle w:val="BodyText"/>
        <w:ind w:right="-36"/>
        <w:rPr>
          <w:rFonts w:asciiTheme="minorHAnsi" w:hAnsiTheme="minorHAnsi" w:cstheme="minorHAnsi"/>
          <w:color w:val="231F20"/>
          <w:sz w:val="32"/>
          <w:szCs w:val="32"/>
          <w:lang w:val="es-PR"/>
        </w:rPr>
      </w:pPr>
      <w:r>
        <w:rPr>
          <w:rFonts w:ascii="Calibri" w:eastAsia="Calibri" w:hAnsi="Calibri" w:cs="Calibri"/>
          <w:color w:val="231F20"/>
          <w:sz w:val="32"/>
          <w:szCs w:val="32"/>
          <w:lang w:val="es-ES_tradnl"/>
        </w:rPr>
        <w:t>¿Cómo afecta la concentración de carbonato de sodio al color de la solución indicadora universal?</w:t>
      </w:r>
    </w:p>
    <w:p w14:paraId="2551FC8A" w14:textId="77777777" w:rsidR="00BF50C8" w:rsidRDefault="00BF50C8">
      <w:pPr>
        <w:pStyle w:val="BodyText"/>
        <w:ind w:right="2558"/>
        <w:rPr>
          <w:rFonts w:asciiTheme="minorHAnsi" w:hAnsiTheme="minorHAnsi" w:cstheme="minorHAnsi"/>
          <w:color w:val="231F20"/>
          <w:sz w:val="16"/>
          <w:szCs w:val="16"/>
          <w:lang w:val="es-PR"/>
        </w:rPr>
      </w:pPr>
    </w:p>
    <w:p w14:paraId="1D691E6B" w14:textId="77777777" w:rsidR="005515AB" w:rsidRDefault="005515AB">
      <w:pPr>
        <w:pStyle w:val="BodyText"/>
        <w:ind w:right="2558"/>
        <w:rPr>
          <w:rFonts w:asciiTheme="minorHAnsi" w:hAnsiTheme="minorHAnsi" w:cstheme="minorHAnsi"/>
          <w:color w:val="231F20"/>
          <w:sz w:val="16"/>
          <w:szCs w:val="16"/>
          <w:lang w:val="es-PR"/>
        </w:rPr>
      </w:pPr>
    </w:p>
    <w:p w14:paraId="4E6B9321" w14:textId="77777777" w:rsidR="005515AB" w:rsidRDefault="005515AB">
      <w:pPr>
        <w:pStyle w:val="BodyText"/>
        <w:ind w:right="2558"/>
        <w:rPr>
          <w:rFonts w:asciiTheme="minorHAnsi" w:hAnsiTheme="minorHAnsi" w:cstheme="minorHAnsi"/>
          <w:color w:val="231F20"/>
          <w:sz w:val="16"/>
          <w:szCs w:val="16"/>
          <w:lang w:val="es-PR"/>
        </w:rPr>
      </w:pPr>
    </w:p>
    <w:p w14:paraId="4368F6A8" w14:textId="77777777" w:rsidR="005515AB" w:rsidRDefault="005515AB">
      <w:pPr>
        <w:pStyle w:val="BodyText"/>
        <w:ind w:right="2558"/>
        <w:rPr>
          <w:rFonts w:asciiTheme="minorHAnsi" w:hAnsiTheme="minorHAnsi" w:cstheme="minorHAnsi"/>
          <w:color w:val="231F20"/>
          <w:sz w:val="16"/>
          <w:szCs w:val="16"/>
          <w:lang w:val="es-PR"/>
        </w:rPr>
      </w:pPr>
    </w:p>
    <w:p w14:paraId="1259ABA5" w14:textId="77777777" w:rsidR="005515AB" w:rsidRDefault="005515AB">
      <w:pPr>
        <w:pStyle w:val="BodyText"/>
        <w:ind w:right="2558"/>
        <w:rPr>
          <w:rFonts w:asciiTheme="minorHAnsi" w:hAnsiTheme="minorHAnsi" w:cstheme="minorHAnsi"/>
          <w:color w:val="231F20"/>
          <w:sz w:val="16"/>
          <w:szCs w:val="16"/>
          <w:lang w:val="es-PR"/>
        </w:rPr>
      </w:pPr>
    </w:p>
    <w:p w14:paraId="0B63C6F8" w14:textId="77777777" w:rsidR="00352233" w:rsidRDefault="00352233">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5551F420" w14:textId="176150C1" w:rsidR="00BF50C8" w:rsidRDefault="00BD7DEF">
      <w:pPr>
        <w:pStyle w:val="Heading2"/>
        <w:spacing w:before="88"/>
        <w:rPr>
          <w:rFonts w:asciiTheme="minorHAnsi" w:hAnsiTheme="minorHAnsi" w:cstheme="minorHAnsi"/>
        </w:rPr>
      </w:pPr>
      <w:r>
        <w:rPr>
          <w:rFonts w:ascii="Calibri" w:eastAsia="Calibri" w:hAnsi="Calibri" w:cs="Calibri"/>
          <w:color w:val="231F20"/>
          <w:lang w:val="es-ES_tradnl"/>
        </w:rPr>
        <w:lastRenderedPageBreak/>
        <w:t>Materiales para cada grupo</w:t>
      </w:r>
    </w:p>
    <w:p w14:paraId="440F6018" w14:textId="77777777" w:rsidR="00BF50C8" w:rsidRDefault="00BD7DEF">
      <w:pPr>
        <w:pStyle w:val="ListParagraph"/>
        <w:numPr>
          <w:ilvl w:val="0"/>
          <w:numId w:val="9"/>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Solución indicadora universal</w:t>
      </w:r>
    </w:p>
    <w:p w14:paraId="1CE644D9" w14:textId="77777777" w:rsidR="00BF50C8" w:rsidRDefault="00BD7DEF">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Tabla de color de pH</w:t>
      </w:r>
    </w:p>
    <w:p w14:paraId="48EC014A" w14:textId="77777777" w:rsidR="00BF50C8" w:rsidRDefault="00BD7DEF">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Solución de carbonato de sodio</w:t>
      </w:r>
    </w:p>
    <w:p w14:paraId="20FA4029" w14:textId="77777777" w:rsidR="00BF50C8" w:rsidRDefault="00BD7DEF">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Al menos 6 palillos de dientes</w:t>
      </w:r>
    </w:p>
    <w:p w14:paraId="3B7C3B4A" w14:textId="77777777" w:rsidR="00BF50C8" w:rsidRDefault="00BD7DEF">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Platina</w:t>
      </w:r>
    </w:p>
    <w:p w14:paraId="27FB49EB" w14:textId="52C405C9" w:rsidR="00BF50C8" w:rsidRDefault="00E76D4F">
      <w:pPr>
        <w:pStyle w:val="ListParagraph"/>
        <w:numPr>
          <w:ilvl w:val="0"/>
          <w:numId w:val="9"/>
        </w:numPr>
        <w:tabs>
          <w:tab w:val="left" w:pos="1450"/>
        </w:tabs>
        <w:rPr>
          <w:rFonts w:asciiTheme="minorHAnsi" w:hAnsiTheme="minorHAnsi" w:cstheme="minorHAnsi"/>
          <w:sz w:val="28"/>
          <w:szCs w:val="28"/>
        </w:rPr>
      </w:pPr>
      <w:r>
        <w:rPr>
          <w:rFonts w:asciiTheme="minorHAnsi" w:hAnsiTheme="minorHAnsi" w:cstheme="minorHAnsi"/>
          <w:noProof/>
        </w:rPr>
        <w:drawing>
          <wp:anchor distT="0" distB="0" distL="0" distR="0" simplePos="0" relativeHeight="251663872" behindDoc="1" locked="0" layoutInCell="1" allowOverlap="1" wp14:anchorId="57D5E1BB" wp14:editId="240878AD">
            <wp:simplePos x="0" y="0"/>
            <wp:positionH relativeFrom="page">
              <wp:posOffset>5520055</wp:posOffset>
            </wp:positionH>
            <wp:positionV relativeFrom="paragraph">
              <wp:posOffset>109220</wp:posOffset>
            </wp:positionV>
            <wp:extent cx="2110097" cy="2377440"/>
            <wp:effectExtent l="0" t="0" r="5080" b="3810"/>
            <wp:wrapTight wrapText="bothSides">
              <wp:wrapPolygon edited="0">
                <wp:start x="0" y="0"/>
                <wp:lineTo x="0" y="21462"/>
                <wp:lineTo x="21457" y="21462"/>
                <wp:lineTo x="21457" y="0"/>
                <wp:lineTo x="0" y="0"/>
              </wp:wrapPolygon>
            </wp:wrapTight>
            <wp:docPr id="11" name="image11.png" descr="A picture containing text,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A picture containing text, design, illustration&#10;&#10;Description automatically generated"/>
                    <pic:cNvPicPr/>
                  </pic:nvPicPr>
                  <pic:blipFill rotWithShape="1">
                    <a:blip r:embed="rId20" cstate="print">
                      <a:extLst>
                        <a:ext uri="{28A0092B-C50C-407E-A947-70E740481C1C}">
                          <a14:useLocalDpi xmlns:a14="http://schemas.microsoft.com/office/drawing/2010/main" val="0"/>
                        </a:ext>
                      </a:extLst>
                    </a:blip>
                    <a:srcRect l="11859" t="6471" r="17308" b="12973"/>
                    <a:stretch/>
                  </pic:blipFill>
                  <pic:spPr bwMode="auto">
                    <a:xfrm>
                      <a:off x="0" y="0"/>
                      <a:ext cx="2110097"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2 goteros</w:t>
      </w:r>
    </w:p>
    <w:p w14:paraId="6E4F9383" w14:textId="77D8C9D6" w:rsidR="00BF50C8" w:rsidRDefault="00BF50C8">
      <w:pPr>
        <w:pStyle w:val="BodyText"/>
        <w:spacing w:before="2"/>
        <w:ind w:left="0"/>
        <w:rPr>
          <w:rFonts w:asciiTheme="minorHAnsi" w:hAnsiTheme="minorHAnsi" w:cstheme="minorHAnsi"/>
        </w:rPr>
      </w:pPr>
    </w:p>
    <w:p w14:paraId="7DDAEBF1" w14:textId="77777777" w:rsidR="00BF50C8" w:rsidRDefault="00BD7DEF">
      <w:pPr>
        <w:pStyle w:val="Heading2"/>
        <w:rPr>
          <w:rFonts w:asciiTheme="minorHAnsi" w:hAnsiTheme="minorHAnsi" w:cstheme="minorHAnsi"/>
        </w:rPr>
      </w:pPr>
      <w:r>
        <w:rPr>
          <w:rFonts w:ascii="Calibri" w:eastAsia="Calibri" w:hAnsi="Calibri" w:cs="Calibri"/>
          <w:color w:val="231F20"/>
          <w:lang w:val="es-ES_tradnl"/>
        </w:rPr>
        <w:t>Procedimiento</w:t>
      </w:r>
    </w:p>
    <w:p w14:paraId="529A775C" w14:textId="77777777" w:rsidR="00BF50C8" w:rsidRDefault="00BD7DEF">
      <w:pPr>
        <w:pStyle w:val="Heading3"/>
        <w:spacing w:before="4" w:line="240" w:lineRule="auto"/>
        <w:rPr>
          <w:rFonts w:asciiTheme="minorHAnsi" w:hAnsiTheme="minorHAnsi" w:cstheme="minorHAnsi"/>
          <w:lang w:val="es-PR"/>
        </w:rPr>
      </w:pPr>
      <w:r>
        <w:rPr>
          <w:rFonts w:ascii="Calibri" w:eastAsia="Calibri" w:hAnsi="Calibri" w:cs="Calibri"/>
          <w:color w:val="231F20"/>
          <w:lang w:val="es-ES_tradnl"/>
        </w:rPr>
        <w:t>Analiza la solución de carbonato de sodio</w:t>
      </w:r>
    </w:p>
    <w:p w14:paraId="0AE1D32D" w14:textId="77777777" w:rsidR="00BF50C8" w:rsidRDefault="00BD7DEF">
      <w:pPr>
        <w:pStyle w:val="ListParagraph"/>
        <w:numPr>
          <w:ilvl w:val="0"/>
          <w:numId w:val="8"/>
        </w:numPr>
        <w:tabs>
          <w:tab w:val="left" w:pos="1270"/>
        </w:tabs>
        <w:spacing w:before="0" w:after="240"/>
        <w:ind w:right="2754"/>
        <w:rPr>
          <w:rFonts w:asciiTheme="minorHAnsi" w:hAnsiTheme="minorHAnsi" w:cstheme="minorHAnsi"/>
          <w:sz w:val="28"/>
          <w:szCs w:val="28"/>
        </w:rPr>
      </w:pPr>
      <w:r>
        <w:rPr>
          <w:rFonts w:ascii="Calibri" w:eastAsia="Calibri" w:hAnsi="Calibri" w:cs="Calibri"/>
          <w:color w:val="231F20"/>
          <w:sz w:val="28"/>
          <w:szCs w:val="28"/>
          <w:lang w:val="es-ES_tradnl"/>
        </w:rPr>
        <w:t>Usa un gotero para llenar casi por completo los 6 pocillos de la otra platina con la solución indicadora universal. No añadirás nada más al primer pocillo.</w:t>
      </w:r>
    </w:p>
    <w:p w14:paraId="146F1528" w14:textId="77777777" w:rsidR="00BF50C8" w:rsidRDefault="00BD7DEF">
      <w:pPr>
        <w:pStyle w:val="ListParagraph"/>
        <w:numPr>
          <w:ilvl w:val="0"/>
          <w:numId w:val="8"/>
        </w:numPr>
        <w:tabs>
          <w:tab w:val="left" w:pos="1270"/>
        </w:tabs>
        <w:spacing w:before="46" w:after="240"/>
        <w:ind w:right="2664"/>
        <w:rPr>
          <w:rFonts w:asciiTheme="minorHAnsi" w:hAnsiTheme="minorHAnsi" w:cstheme="minorHAnsi"/>
          <w:sz w:val="28"/>
          <w:szCs w:val="28"/>
          <w:lang w:val="es-PR"/>
        </w:rPr>
      </w:pPr>
      <w:r>
        <w:rPr>
          <w:rFonts w:ascii="Calibri" w:eastAsia="Calibri" w:hAnsi="Calibri" w:cs="Calibri"/>
          <w:color w:val="231F20"/>
          <w:sz w:val="28"/>
          <w:szCs w:val="28"/>
          <w:lang w:val="es-ES_tradnl"/>
        </w:rPr>
        <w:t>Añade 1 gota de solución de carbonato de sodio al segundo pocillo. Agita suavemente la solución con un palillo de dientes limpio.</w:t>
      </w:r>
    </w:p>
    <w:p w14:paraId="048B4EAA" w14:textId="77777777" w:rsidR="00BF50C8" w:rsidRDefault="00BD7DEF">
      <w:pPr>
        <w:pStyle w:val="ListParagraph"/>
        <w:numPr>
          <w:ilvl w:val="0"/>
          <w:numId w:val="8"/>
        </w:numPr>
        <w:tabs>
          <w:tab w:val="left" w:pos="1270"/>
          <w:tab w:val="left" w:pos="9959"/>
        </w:tabs>
        <w:spacing w:before="5"/>
        <w:ind w:right="251"/>
        <w:rPr>
          <w:rFonts w:asciiTheme="minorHAnsi" w:hAnsiTheme="minorHAnsi" w:cstheme="minorHAnsi"/>
          <w:sz w:val="28"/>
          <w:szCs w:val="28"/>
          <w:lang w:val="es-PR"/>
        </w:rPr>
      </w:pPr>
      <w:r>
        <w:rPr>
          <w:rFonts w:ascii="Calibri" w:eastAsia="Calibri" w:hAnsi="Calibri" w:cs="Calibri"/>
          <w:color w:val="231F20"/>
          <w:sz w:val="28"/>
          <w:szCs w:val="28"/>
          <w:lang w:val="es-ES_tradnl"/>
        </w:rPr>
        <w:t>Compara el color de la solución con el control y con la tabla de colores del indicador universal de pH. Registra el color del indicador, la cantidad de palillos de dientes con carbonato de sodio utilizados para fabricar la solución y el número de pH en la tabla para el pocillo 2.</w:t>
      </w:r>
    </w:p>
    <w:p w14:paraId="6F558CE6" w14:textId="77777777" w:rsidR="00BF50C8" w:rsidRDefault="00BF50C8">
      <w:pPr>
        <w:pStyle w:val="BodyText"/>
        <w:spacing w:before="10"/>
        <w:ind w:left="0"/>
        <w:rPr>
          <w:rFonts w:asciiTheme="minorHAnsi" w:hAnsiTheme="minorHAnsi" w:cstheme="minorHAnsi"/>
          <w:lang w:val="es-PR"/>
        </w:rPr>
      </w:pPr>
    </w:p>
    <w:p w14:paraId="400B35C9" w14:textId="77777777" w:rsidR="00BF50C8" w:rsidRDefault="00BD7DEF">
      <w:pPr>
        <w:pStyle w:val="Heading2"/>
        <w:rPr>
          <w:rFonts w:asciiTheme="minorHAnsi" w:hAnsiTheme="minorHAnsi" w:cstheme="minorHAnsi"/>
          <w:lang w:val="es-PR"/>
        </w:rPr>
      </w:pPr>
      <w:r>
        <w:rPr>
          <w:rFonts w:ascii="Calibri" w:eastAsia="Calibri" w:hAnsi="Calibri" w:cs="Calibri"/>
          <w:color w:val="231F20"/>
          <w:lang w:val="es-ES_tradnl"/>
        </w:rPr>
        <w:t>Resultados esperados</w:t>
      </w:r>
    </w:p>
    <w:p w14:paraId="091B3EF5" w14:textId="7FC8A219" w:rsidR="00BF50C8" w:rsidRDefault="00BD7DEF">
      <w:pPr>
        <w:pStyle w:val="BodyText"/>
        <w:spacing w:before="1"/>
        <w:ind w:right="2034"/>
        <w:rPr>
          <w:rFonts w:asciiTheme="minorHAnsi" w:hAnsiTheme="minorHAnsi" w:cstheme="minorHAnsi"/>
          <w:lang w:val="es-PR"/>
        </w:rPr>
      </w:pPr>
      <w:r>
        <w:rPr>
          <w:rFonts w:ascii="Calibri" w:eastAsia="Calibri" w:hAnsi="Calibri" w:cs="Calibri"/>
          <w:color w:val="231F20"/>
          <w:lang w:val="es-ES_tradnl"/>
        </w:rPr>
        <w:t>El color del indicador debe pasar a verde azulado o azul.</w:t>
      </w:r>
    </w:p>
    <w:p w14:paraId="754AF5CC" w14:textId="6B1634C5" w:rsidR="00BF50C8" w:rsidRDefault="005A1EA9">
      <w:pPr>
        <w:pStyle w:val="BodyText"/>
        <w:spacing w:before="5"/>
        <w:ind w:left="0"/>
        <w:rPr>
          <w:rFonts w:asciiTheme="minorHAnsi" w:hAnsiTheme="minorHAnsi" w:cstheme="minorHAnsi"/>
          <w:lang w:val="es-PR"/>
        </w:rPr>
      </w:pPr>
      <w:r>
        <w:rPr>
          <w:rFonts w:asciiTheme="minorHAnsi" w:hAnsiTheme="minorHAnsi" w:cstheme="minorHAnsi"/>
          <w:noProof/>
        </w:rPr>
        <w:drawing>
          <wp:anchor distT="0" distB="0" distL="0" distR="0" simplePos="0" relativeHeight="251655680" behindDoc="1" locked="0" layoutInCell="1" allowOverlap="1" wp14:anchorId="277B6357" wp14:editId="42C460D0">
            <wp:simplePos x="0" y="0"/>
            <wp:positionH relativeFrom="page">
              <wp:posOffset>5483642</wp:posOffset>
            </wp:positionH>
            <wp:positionV relativeFrom="paragraph">
              <wp:posOffset>140022</wp:posOffset>
            </wp:positionV>
            <wp:extent cx="1652270" cy="2333625"/>
            <wp:effectExtent l="0" t="0" r="5080" b="9525"/>
            <wp:wrapTight wrapText="bothSides">
              <wp:wrapPolygon edited="0">
                <wp:start x="0" y="0"/>
                <wp:lineTo x="0" y="21512"/>
                <wp:lineTo x="21417" y="21512"/>
                <wp:lineTo x="21417" y="0"/>
                <wp:lineTo x="0" y="0"/>
              </wp:wrapPolygon>
            </wp:wrapTight>
            <wp:docPr id="21" name="Picture 21" descr="A picture containing drawing, cartoon, sketch,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rawing, cartoon, sketch, clip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2270" cy="2333625"/>
                    </a:xfrm>
                    <a:prstGeom prst="rect">
                      <a:avLst/>
                    </a:prstGeom>
                  </pic:spPr>
                </pic:pic>
              </a:graphicData>
            </a:graphic>
            <wp14:sizeRelH relativeFrom="margin">
              <wp14:pctWidth>0</wp14:pctWidth>
            </wp14:sizeRelH>
            <wp14:sizeRelV relativeFrom="margin">
              <wp14:pctHeight>0</wp14:pctHeight>
            </wp14:sizeRelV>
          </wp:anchor>
        </w:drawing>
      </w:r>
    </w:p>
    <w:p w14:paraId="57C4872C" w14:textId="77777777" w:rsidR="00BF50C8" w:rsidRDefault="00BD7DEF">
      <w:pPr>
        <w:pStyle w:val="BodyText"/>
        <w:rPr>
          <w:rFonts w:asciiTheme="minorHAnsi" w:hAnsiTheme="minorHAnsi" w:cstheme="minorHAnsi"/>
          <w:lang w:val="es-PR"/>
        </w:rPr>
      </w:pPr>
      <w:r>
        <w:rPr>
          <w:rFonts w:ascii="Calibri" w:eastAsia="Calibri" w:hAnsi="Calibri" w:cs="Calibri"/>
          <w:color w:val="231F20"/>
          <w:lang w:val="es-ES_tradnl"/>
        </w:rPr>
        <w:t>Pide a los alumnos que hagan una predicción:</w:t>
      </w:r>
    </w:p>
    <w:p w14:paraId="29828AC3" w14:textId="68FECBC3" w:rsidR="00BF50C8" w:rsidRDefault="00BD7DEF">
      <w:pPr>
        <w:pStyle w:val="Heading2"/>
        <w:numPr>
          <w:ilvl w:val="1"/>
          <w:numId w:val="8"/>
        </w:numPr>
        <w:tabs>
          <w:tab w:val="left" w:pos="1450"/>
        </w:tabs>
        <w:spacing w:before="34"/>
        <w:ind w:right="774"/>
        <w:rPr>
          <w:rFonts w:asciiTheme="minorHAnsi" w:hAnsiTheme="minorHAnsi" w:cstheme="minorHAnsi"/>
          <w:lang w:val="es-PR"/>
        </w:rPr>
      </w:pPr>
      <w:r>
        <w:rPr>
          <w:rFonts w:ascii="Calibri" w:eastAsia="Calibri" w:hAnsi="Calibri" w:cs="Calibri"/>
          <w:color w:val="231F20"/>
          <w:lang w:val="es-ES_tradnl"/>
        </w:rPr>
        <w:t>¿Cómo creen que cambiará el color si añaden una gota de una solución más concentrada de carbonato de sodio al indicador universal en el pocillo siguiente?</w:t>
      </w:r>
    </w:p>
    <w:p w14:paraId="10122446" w14:textId="77777777" w:rsidR="00BF50C8" w:rsidRDefault="00BF50C8">
      <w:pPr>
        <w:pStyle w:val="BodyText"/>
        <w:spacing w:before="7"/>
        <w:ind w:left="0"/>
        <w:rPr>
          <w:rFonts w:asciiTheme="minorHAnsi" w:hAnsiTheme="minorHAnsi" w:cstheme="minorHAnsi"/>
          <w:b/>
          <w:sz w:val="16"/>
          <w:szCs w:val="16"/>
          <w:lang w:val="es-PR"/>
        </w:rPr>
      </w:pPr>
    </w:p>
    <w:p w14:paraId="23064535" w14:textId="1CC2A2ED" w:rsidR="00BF50C8" w:rsidRDefault="00BD7DEF">
      <w:pPr>
        <w:pStyle w:val="BodyText"/>
        <w:ind w:right="414"/>
        <w:rPr>
          <w:rFonts w:asciiTheme="minorHAnsi" w:hAnsiTheme="minorHAnsi" w:cstheme="minorHAnsi"/>
          <w:lang w:val="es-PR"/>
        </w:rPr>
      </w:pPr>
      <w:r>
        <w:rPr>
          <w:rFonts w:ascii="Calibri" w:eastAsia="Calibri" w:hAnsi="Calibri" w:cs="Calibri"/>
          <w:color w:val="231F20"/>
          <w:lang w:val="es-ES_tradnl"/>
        </w:rPr>
        <w:t xml:space="preserve">Diles a los alumnos que si añades más base a la misma cantidad de agua, la </w:t>
      </w:r>
      <w:r>
        <w:rPr>
          <w:rFonts w:ascii="Calibri" w:eastAsia="Calibri" w:hAnsi="Calibri" w:cs="Calibri"/>
          <w:i/>
          <w:iCs/>
          <w:color w:val="231F20"/>
          <w:lang w:val="es-ES_tradnl"/>
        </w:rPr>
        <w:t xml:space="preserve">concentración </w:t>
      </w:r>
      <w:r>
        <w:rPr>
          <w:rFonts w:ascii="Calibri" w:eastAsia="Calibri" w:hAnsi="Calibri" w:cs="Calibri"/>
          <w:color w:val="231F20"/>
          <w:lang w:val="es-ES_tradnl"/>
        </w:rPr>
        <w:t>de la base aumentará.</w:t>
      </w:r>
    </w:p>
    <w:p w14:paraId="09DBF29C" w14:textId="77777777" w:rsidR="00352233" w:rsidRDefault="00352233">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63318FED" w14:textId="77777777" w:rsidR="00DF16CA" w:rsidRDefault="00DF16CA">
      <w:pPr>
        <w:pStyle w:val="Heading2"/>
        <w:spacing w:before="88"/>
        <w:rPr>
          <w:rFonts w:ascii="Calibri" w:eastAsia="Calibri" w:hAnsi="Calibri" w:cs="Calibri"/>
          <w:color w:val="231F20"/>
          <w:lang w:val="es-ES_tradnl"/>
        </w:rPr>
      </w:pPr>
    </w:p>
    <w:p w14:paraId="20D19698" w14:textId="4832E2BF" w:rsidR="00BF50C8" w:rsidRDefault="00E76D4F">
      <w:pPr>
        <w:pStyle w:val="Heading2"/>
        <w:spacing w:before="88"/>
        <w:rPr>
          <w:rFonts w:asciiTheme="minorHAnsi" w:hAnsiTheme="minorHAnsi" w:cstheme="minorHAnsi"/>
          <w:lang w:val="es-PR"/>
        </w:rPr>
      </w:pPr>
      <w:r>
        <w:rPr>
          <w:rFonts w:ascii="Calibri" w:eastAsia="Calibri" w:hAnsi="Calibri" w:cs="Calibri"/>
          <w:color w:val="231F20"/>
          <w:lang w:val="es-ES_tradnl"/>
        </w:rPr>
        <w:t>Procedimiento</w:t>
      </w:r>
    </w:p>
    <w:p w14:paraId="238B14F2" w14:textId="05829985" w:rsidR="00BF50C8" w:rsidRDefault="00BD7DEF">
      <w:pPr>
        <w:pStyle w:val="Heading3"/>
        <w:spacing w:before="4" w:line="240" w:lineRule="auto"/>
        <w:rPr>
          <w:rFonts w:asciiTheme="minorHAnsi" w:hAnsiTheme="minorHAnsi" w:cstheme="minorHAnsi"/>
          <w:lang w:val="es-PR"/>
        </w:rPr>
      </w:pPr>
      <w:r>
        <w:rPr>
          <w:rFonts w:ascii="Calibri" w:eastAsia="Calibri" w:hAnsi="Calibri" w:cs="Calibri"/>
          <w:color w:val="231F20"/>
          <w:lang w:val="es-ES_tradnl"/>
        </w:rPr>
        <w:t>Analizar una solución de carbonato de sodio más concentrada</w:t>
      </w:r>
    </w:p>
    <w:p w14:paraId="29AF4595" w14:textId="1C982AC5" w:rsidR="00BF50C8" w:rsidRDefault="00BD7DEF">
      <w:pPr>
        <w:pStyle w:val="ListParagraph"/>
        <w:numPr>
          <w:ilvl w:val="0"/>
          <w:numId w:val="8"/>
        </w:numPr>
        <w:tabs>
          <w:tab w:val="left" w:pos="1270"/>
        </w:tabs>
        <w:spacing w:before="0" w:after="240"/>
        <w:ind w:right="2214"/>
        <w:rPr>
          <w:rFonts w:asciiTheme="minorHAnsi" w:hAnsiTheme="minorHAnsi" w:cstheme="minorHAnsi"/>
          <w:sz w:val="28"/>
          <w:szCs w:val="28"/>
          <w:lang w:val="es-PR"/>
        </w:rPr>
      </w:pPr>
      <w:r>
        <w:rPr>
          <w:rFonts w:ascii="Calibri" w:eastAsia="Calibri" w:hAnsi="Calibri" w:cs="Calibri"/>
          <w:color w:val="231F20"/>
          <w:sz w:val="28"/>
          <w:szCs w:val="28"/>
          <w:lang w:val="es-ES_tradnl"/>
        </w:rPr>
        <w:t>Añade otro palillo de dientes con carbonato de sodio al vaso de carbonato de sodio. Agita suavemente hasta que el carbonato de sodio se disuelva.</w:t>
      </w:r>
    </w:p>
    <w:p w14:paraId="440D2B69" w14:textId="77777777" w:rsidR="00BF50C8" w:rsidRDefault="00BD7DEF" w:rsidP="00960CCF">
      <w:pPr>
        <w:pStyle w:val="ListParagraph"/>
        <w:numPr>
          <w:ilvl w:val="0"/>
          <w:numId w:val="8"/>
        </w:numPr>
        <w:tabs>
          <w:tab w:val="left" w:pos="1270"/>
        </w:tabs>
        <w:spacing w:before="44" w:after="120"/>
        <w:ind w:right="2214"/>
        <w:rPr>
          <w:rFonts w:asciiTheme="minorHAnsi" w:hAnsiTheme="minorHAnsi" w:cstheme="minorHAnsi"/>
          <w:sz w:val="28"/>
          <w:szCs w:val="28"/>
          <w:lang w:val="es-PR"/>
        </w:rPr>
      </w:pPr>
      <w:r>
        <w:rPr>
          <w:rFonts w:ascii="Calibri" w:eastAsia="Calibri" w:hAnsi="Calibri" w:cs="Calibri"/>
          <w:color w:val="231F20"/>
          <w:sz w:val="28"/>
          <w:szCs w:val="28"/>
          <w:lang w:val="es-ES_tradnl"/>
        </w:rPr>
        <w:t>Añade 1 gota de solución de carbonato de sodio al siguiente pocillo. Mezcla suavemente el líquido con un palillo de dientes limpio.</w:t>
      </w:r>
    </w:p>
    <w:p w14:paraId="48474385" w14:textId="0C19E06E" w:rsidR="00BF50C8" w:rsidRDefault="00BD7DEF" w:rsidP="00960CCF">
      <w:pPr>
        <w:pStyle w:val="ListParagraph"/>
        <w:numPr>
          <w:ilvl w:val="0"/>
          <w:numId w:val="8"/>
        </w:numPr>
        <w:tabs>
          <w:tab w:val="left" w:pos="1270"/>
        </w:tabs>
        <w:spacing w:before="46" w:after="120"/>
        <w:ind w:right="1494"/>
        <w:rPr>
          <w:rFonts w:asciiTheme="minorHAnsi" w:hAnsiTheme="minorHAnsi" w:cstheme="minorHAnsi"/>
          <w:sz w:val="28"/>
          <w:szCs w:val="28"/>
          <w:lang w:val="es-PR"/>
        </w:rPr>
      </w:pPr>
      <w:r>
        <w:rPr>
          <w:rFonts w:ascii="Calibri" w:eastAsia="Calibri" w:hAnsi="Calibri" w:cs="Calibri"/>
          <w:color w:val="231F20"/>
          <w:sz w:val="28"/>
          <w:szCs w:val="28"/>
          <w:lang w:val="es-ES_tradnl"/>
        </w:rPr>
        <w:t>Compara el color del líquido con el control y con la tabla de colores del indicador universal de pH. Registra el color del indicador, la cantidad de palillos de dientes con carbonato de sodio utilizados y el número de pH en la tabla para el pocillo 3.</w:t>
      </w:r>
    </w:p>
    <w:p w14:paraId="70F62020" w14:textId="56E1A707" w:rsidR="00BF50C8" w:rsidRDefault="00E76D4F">
      <w:pPr>
        <w:pStyle w:val="ListParagraph"/>
        <w:numPr>
          <w:ilvl w:val="0"/>
          <w:numId w:val="8"/>
        </w:numPr>
        <w:tabs>
          <w:tab w:val="left" w:pos="1270"/>
        </w:tabs>
        <w:spacing w:before="49"/>
        <w:ind w:right="2034"/>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65920" behindDoc="1" locked="0" layoutInCell="1" allowOverlap="1" wp14:anchorId="612F7493" wp14:editId="721B9EF7">
            <wp:simplePos x="0" y="0"/>
            <wp:positionH relativeFrom="page">
              <wp:posOffset>5476240</wp:posOffset>
            </wp:positionH>
            <wp:positionV relativeFrom="paragraph">
              <wp:posOffset>47625</wp:posOffset>
            </wp:positionV>
            <wp:extent cx="1869440" cy="1795780"/>
            <wp:effectExtent l="0" t="0" r="0" b="0"/>
            <wp:wrapTight wrapText="bothSides">
              <wp:wrapPolygon edited="0">
                <wp:start x="0" y="0"/>
                <wp:lineTo x="0" y="21310"/>
                <wp:lineTo x="21351" y="21310"/>
                <wp:lineTo x="21351" y="0"/>
                <wp:lineTo x="0" y="0"/>
              </wp:wrapPolygon>
            </wp:wrapTight>
            <wp:docPr id="22" name="Picture 22" descr="A picture contain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esign&#10;&#10;Description automatically generated"/>
                    <pic:cNvPicPr/>
                  </pic:nvPicPr>
                  <pic:blipFill rotWithShape="1">
                    <a:blip r:embed="rId22" cstate="print">
                      <a:extLst>
                        <a:ext uri="{28A0092B-C50C-407E-A947-70E740481C1C}">
                          <a14:useLocalDpi xmlns:a14="http://schemas.microsoft.com/office/drawing/2010/main" val="0"/>
                        </a:ext>
                      </a:extLst>
                    </a:blip>
                    <a:srcRect l="8917" t="5731" r="4883" b="14449"/>
                    <a:stretch/>
                  </pic:blipFill>
                  <pic:spPr bwMode="auto">
                    <a:xfrm>
                      <a:off x="0" y="0"/>
                      <a:ext cx="1869440" cy="179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Sigue añadiendo palillos de dientes con carbonato de sodio y prueba la solución en los últimos tres pocillos para ver cuántos colores o tonos diferentes puedes hacer.</w:t>
      </w:r>
    </w:p>
    <w:p w14:paraId="2A310287" w14:textId="77777777" w:rsidR="00DF16CA" w:rsidRDefault="00DF16CA" w:rsidP="00960CCF">
      <w:pPr>
        <w:pStyle w:val="Heading2"/>
        <w:spacing w:before="120"/>
        <w:rPr>
          <w:rFonts w:ascii="Calibri" w:eastAsia="Calibri" w:hAnsi="Calibri" w:cs="Calibri"/>
          <w:color w:val="231F20"/>
          <w:lang w:val="es-ES_tradnl"/>
        </w:rPr>
      </w:pPr>
    </w:p>
    <w:p w14:paraId="2D3B7186" w14:textId="69F2FF17" w:rsidR="00BF50C8" w:rsidRDefault="00BD7DEF" w:rsidP="00960CCF">
      <w:pPr>
        <w:pStyle w:val="Heading2"/>
        <w:spacing w:before="120"/>
        <w:rPr>
          <w:rFonts w:asciiTheme="minorHAnsi" w:hAnsiTheme="minorHAnsi" w:cstheme="minorHAnsi"/>
          <w:lang w:val="es-PR"/>
        </w:rPr>
      </w:pPr>
      <w:r>
        <w:rPr>
          <w:rFonts w:ascii="Calibri" w:eastAsia="Calibri" w:hAnsi="Calibri" w:cs="Calibri"/>
          <w:color w:val="231F20"/>
          <w:lang w:val="es-ES_tradnl"/>
        </w:rPr>
        <w:t>Resultados esperados</w:t>
      </w:r>
    </w:p>
    <w:p w14:paraId="0C2E09E4" w14:textId="604E9FAE" w:rsidR="00BF50C8" w:rsidRDefault="00BD7DEF" w:rsidP="00960CCF">
      <w:pPr>
        <w:pStyle w:val="BodyText"/>
        <w:spacing w:before="1"/>
        <w:ind w:right="440"/>
        <w:rPr>
          <w:rFonts w:ascii="Calibri" w:eastAsia="Calibri" w:hAnsi="Calibri" w:cs="Calibri"/>
          <w:color w:val="231F20"/>
          <w:lang w:val="es-ES_tradnl"/>
        </w:rPr>
      </w:pPr>
      <w:r>
        <w:rPr>
          <w:rFonts w:ascii="Calibri" w:eastAsia="Calibri" w:hAnsi="Calibri" w:cs="Calibri"/>
          <w:color w:val="231F20"/>
          <w:lang w:val="es-ES_tradnl"/>
        </w:rPr>
        <w:t>La solución de carbonato de sodio más concentrada debe hacer que el color cambie a un azul más oscuro que se va tornando violeta. Las respuestas y los colores incluidos en la tabla siguiente variarán.</w:t>
      </w:r>
    </w:p>
    <w:p w14:paraId="1FDDC1B9" w14:textId="77777777" w:rsidR="00DF16CA" w:rsidRDefault="00DF16CA" w:rsidP="00DF16CA">
      <w:pPr>
        <w:pStyle w:val="BodyText"/>
        <w:spacing w:before="1"/>
        <w:ind w:left="0" w:right="440"/>
        <w:rPr>
          <w:rFonts w:ascii="Calibri" w:eastAsia="Calibri" w:hAnsi="Calibri" w:cs="Calibri"/>
          <w:color w:val="231F20"/>
          <w:lang w:val="es-ES_tradnl"/>
        </w:rPr>
      </w:pPr>
    </w:p>
    <w:p w14:paraId="34D6ABFB" w14:textId="77777777" w:rsidR="00DF16CA" w:rsidRDefault="00DF16CA" w:rsidP="00960CCF">
      <w:pPr>
        <w:pStyle w:val="BodyText"/>
        <w:spacing w:before="1"/>
        <w:ind w:right="440"/>
        <w:rPr>
          <w:rFonts w:asciiTheme="minorHAnsi" w:hAnsiTheme="minorHAnsi" w:cstheme="minorHAnsi"/>
          <w:lang w:val="es-PR"/>
        </w:rPr>
      </w:pPr>
    </w:p>
    <w:tbl>
      <w:tblPr>
        <w:tblW w:w="0" w:type="auto"/>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68"/>
        <w:gridCol w:w="3512"/>
        <w:gridCol w:w="2292"/>
        <w:gridCol w:w="1104"/>
      </w:tblGrid>
      <w:tr w:rsidR="00BF50C8" w14:paraId="35C5E306" w14:textId="77777777">
        <w:trPr>
          <w:trHeight w:val="489"/>
        </w:trPr>
        <w:tc>
          <w:tcPr>
            <w:tcW w:w="8776" w:type="dxa"/>
            <w:gridSpan w:val="4"/>
            <w:shd w:val="clear" w:color="auto" w:fill="D1D3D4"/>
          </w:tcPr>
          <w:p w14:paraId="5D3E300A" w14:textId="77777777" w:rsidR="00BF50C8" w:rsidRDefault="00BD7DEF">
            <w:pPr>
              <w:pStyle w:val="TableParagraph"/>
              <w:spacing w:before="98"/>
              <w:ind w:left="806"/>
              <w:jc w:val="left"/>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El color y el pH de diferentes concentraciones de carbonato de sodio</w:t>
            </w:r>
          </w:p>
        </w:tc>
      </w:tr>
      <w:tr w:rsidR="00BF50C8" w14:paraId="47416A53" w14:textId="77777777" w:rsidTr="00E76D4F">
        <w:trPr>
          <w:trHeight w:val="1181"/>
        </w:trPr>
        <w:tc>
          <w:tcPr>
            <w:tcW w:w="1868" w:type="dxa"/>
          </w:tcPr>
          <w:p w14:paraId="03A32C88" w14:textId="77777777" w:rsidR="00BF50C8" w:rsidRDefault="00BF50C8">
            <w:pPr>
              <w:pStyle w:val="TableParagraph"/>
              <w:spacing w:before="7"/>
              <w:ind w:left="0"/>
              <w:jc w:val="left"/>
              <w:rPr>
                <w:rFonts w:asciiTheme="minorHAnsi" w:hAnsiTheme="minorHAnsi" w:cstheme="minorHAnsi"/>
                <w:sz w:val="28"/>
                <w:szCs w:val="28"/>
                <w:lang w:val="es-PR"/>
              </w:rPr>
            </w:pPr>
          </w:p>
          <w:p w14:paraId="25F01E99" w14:textId="77777777" w:rsidR="00BF50C8" w:rsidRDefault="00BD7DEF">
            <w:pPr>
              <w:pStyle w:val="TableParagraph"/>
              <w:spacing w:before="0"/>
              <w:ind w:left="207" w:right="187"/>
              <w:rPr>
                <w:rFonts w:asciiTheme="minorHAnsi" w:hAnsiTheme="minorHAnsi" w:cstheme="minorHAnsi"/>
                <w:b/>
                <w:sz w:val="28"/>
                <w:szCs w:val="28"/>
              </w:rPr>
            </w:pPr>
            <w:r>
              <w:rPr>
                <w:rFonts w:ascii="Calibri" w:eastAsia="Calibri" w:hAnsi="Calibri" w:cs="Calibri"/>
                <w:b/>
                <w:bCs/>
                <w:color w:val="231F20"/>
                <w:sz w:val="28"/>
                <w:szCs w:val="28"/>
                <w:lang w:val="es-ES_tradnl"/>
              </w:rPr>
              <w:t>Número de pocillo</w:t>
            </w:r>
          </w:p>
        </w:tc>
        <w:tc>
          <w:tcPr>
            <w:tcW w:w="3512" w:type="dxa"/>
          </w:tcPr>
          <w:p w14:paraId="07D2881C" w14:textId="77777777" w:rsidR="00BF50C8" w:rsidRDefault="00BD7DEF" w:rsidP="00E76D4F">
            <w:pPr>
              <w:pStyle w:val="TableParagraph"/>
              <w:spacing w:before="276"/>
              <w:ind w:left="271"/>
              <w:jc w:val="left"/>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Cantidad de palillos de dientes de carbonato de sodio utilizados en 5 ml de agua</w:t>
            </w:r>
          </w:p>
        </w:tc>
        <w:tc>
          <w:tcPr>
            <w:tcW w:w="2292" w:type="dxa"/>
          </w:tcPr>
          <w:p w14:paraId="32BC5A50" w14:textId="77777777" w:rsidR="00BF50C8" w:rsidRDefault="00BF50C8">
            <w:pPr>
              <w:pStyle w:val="TableParagraph"/>
              <w:spacing w:before="7"/>
              <w:ind w:left="0"/>
              <w:jc w:val="left"/>
              <w:rPr>
                <w:rFonts w:asciiTheme="minorHAnsi" w:hAnsiTheme="minorHAnsi" w:cstheme="minorHAnsi"/>
                <w:sz w:val="28"/>
                <w:szCs w:val="28"/>
                <w:lang w:val="es-PR"/>
              </w:rPr>
            </w:pPr>
          </w:p>
          <w:p w14:paraId="7EE1751E" w14:textId="77777777" w:rsidR="00BF50C8" w:rsidRDefault="00BD7DEF">
            <w:pPr>
              <w:pStyle w:val="TableParagraph"/>
              <w:spacing w:before="0"/>
              <w:ind w:left="278" w:right="258"/>
              <w:rPr>
                <w:rFonts w:asciiTheme="minorHAnsi" w:hAnsiTheme="minorHAnsi" w:cstheme="minorHAnsi"/>
                <w:b/>
                <w:sz w:val="28"/>
                <w:szCs w:val="28"/>
              </w:rPr>
            </w:pPr>
            <w:r>
              <w:rPr>
                <w:rFonts w:ascii="Calibri" w:eastAsia="Calibri" w:hAnsi="Calibri" w:cs="Calibri"/>
                <w:b/>
                <w:bCs/>
                <w:color w:val="231F20"/>
                <w:sz w:val="28"/>
                <w:szCs w:val="28"/>
                <w:lang w:val="es-ES_tradnl"/>
              </w:rPr>
              <w:t>Color</w:t>
            </w:r>
          </w:p>
        </w:tc>
        <w:tc>
          <w:tcPr>
            <w:tcW w:w="1104" w:type="dxa"/>
          </w:tcPr>
          <w:p w14:paraId="2A56F9BC" w14:textId="77777777" w:rsidR="00BF50C8" w:rsidRDefault="00BF50C8">
            <w:pPr>
              <w:pStyle w:val="TableParagraph"/>
              <w:spacing w:before="7"/>
              <w:ind w:left="0"/>
              <w:jc w:val="left"/>
              <w:rPr>
                <w:rFonts w:asciiTheme="minorHAnsi" w:hAnsiTheme="minorHAnsi" w:cstheme="minorHAnsi"/>
                <w:sz w:val="28"/>
                <w:szCs w:val="28"/>
              </w:rPr>
            </w:pPr>
          </w:p>
          <w:p w14:paraId="65B76242" w14:textId="77777777" w:rsidR="00BF50C8" w:rsidRDefault="00BD7DEF">
            <w:pPr>
              <w:pStyle w:val="TableParagraph"/>
              <w:spacing w:before="0"/>
              <w:ind w:left="332" w:right="315"/>
              <w:rPr>
                <w:rFonts w:asciiTheme="minorHAnsi" w:hAnsiTheme="minorHAnsi" w:cstheme="minorHAnsi"/>
                <w:b/>
                <w:sz w:val="28"/>
                <w:szCs w:val="28"/>
              </w:rPr>
            </w:pPr>
            <w:r>
              <w:rPr>
                <w:rFonts w:ascii="Calibri" w:eastAsia="Calibri" w:hAnsi="Calibri" w:cs="Calibri"/>
                <w:b/>
                <w:bCs/>
                <w:color w:val="231F20"/>
                <w:sz w:val="28"/>
                <w:szCs w:val="28"/>
                <w:lang w:val="es-ES_tradnl"/>
              </w:rPr>
              <w:t>pH</w:t>
            </w:r>
          </w:p>
        </w:tc>
      </w:tr>
      <w:tr w:rsidR="00BF50C8" w14:paraId="6D104B62" w14:textId="77777777" w:rsidTr="00E76D4F">
        <w:trPr>
          <w:trHeight w:val="369"/>
        </w:trPr>
        <w:tc>
          <w:tcPr>
            <w:tcW w:w="1868" w:type="dxa"/>
          </w:tcPr>
          <w:p w14:paraId="3398BEA8"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1</w:t>
            </w:r>
          </w:p>
        </w:tc>
        <w:tc>
          <w:tcPr>
            <w:tcW w:w="3512" w:type="dxa"/>
          </w:tcPr>
          <w:p w14:paraId="05D6F7F8"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0</w:t>
            </w:r>
          </w:p>
        </w:tc>
        <w:tc>
          <w:tcPr>
            <w:tcW w:w="2292" w:type="dxa"/>
          </w:tcPr>
          <w:p w14:paraId="22F39CC4" w14:textId="77777777" w:rsidR="00BF50C8" w:rsidRDefault="00BD7DEF">
            <w:pPr>
              <w:pStyle w:val="TableParagraph"/>
              <w:ind w:left="278" w:right="258"/>
              <w:rPr>
                <w:rFonts w:asciiTheme="minorHAnsi" w:hAnsiTheme="minorHAnsi" w:cstheme="minorHAnsi"/>
                <w:sz w:val="28"/>
                <w:szCs w:val="28"/>
              </w:rPr>
            </w:pPr>
            <w:r>
              <w:rPr>
                <w:rFonts w:ascii="Calibri" w:eastAsia="Calibri" w:hAnsi="Calibri" w:cs="Calibri"/>
                <w:color w:val="231F20"/>
                <w:sz w:val="28"/>
                <w:szCs w:val="28"/>
                <w:lang w:val="es-ES_tradnl"/>
              </w:rPr>
              <w:t>Verde</w:t>
            </w:r>
          </w:p>
        </w:tc>
        <w:tc>
          <w:tcPr>
            <w:tcW w:w="1104" w:type="dxa"/>
          </w:tcPr>
          <w:p w14:paraId="76D1E377"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7</w:t>
            </w:r>
          </w:p>
        </w:tc>
      </w:tr>
      <w:tr w:rsidR="00BF50C8" w14:paraId="045BBAA7" w14:textId="77777777" w:rsidTr="00E76D4F">
        <w:trPr>
          <w:trHeight w:val="369"/>
        </w:trPr>
        <w:tc>
          <w:tcPr>
            <w:tcW w:w="1868" w:type="dxa"/>
          </w:tcPr>
          <w:p w14:paraId="2528D1E2"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2</w:t>
            </w:r>
          </w:p>
        </w:tc>
        <w:tc>
          <w:tcPr>
            <w:tcW w:w="3512" w:type="dxa"/>
          </w:tcPr>
          <w:p w14:paraId="2A089881"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1</w:t>
            </w:r>
          </w:p>
        </w:tc>
        <w:tc>
          <w:tcPr>
            <w:tcW w:w="2292" w:type="dxa"/>
          </w:tcPr>
          <w:p w14:paraId="26CF58B1" w14:textId="77777777" w:rsidR="00BF50C8" w:rsidRDefault="00BD7DEF">
            <w:pPr>
              <w:pStyle w:val="TableParagraph"/>
              <w:ind w:left="278" w:right="258"/>
              <w:rPr>
                <w:rFonts w:asciiTheme="minorHAnsi" w:hAnsiTheme="minorHAnsi" w:cstheme="minorHAnsi"/>
                <w:sz w:val="28"/>
                <w:szCs w:val="28"/>
              </w:rPr>
            </w:pPr>
            <w:r>
              <w:rPr>
                <w:rFonts w:ascii="Calibri" w:eastAsia="Calibri" w:hAnsi="Calibri" w:cs="Calibri"/>
                <w:color w:val="231F20"/>
                <w:sz w:val="28"/>
                <w:szCs w:val="28"/>
                <w:lang w:val="es-ES_tradnl"/>
              </w:rPr>
              <w:t>Verde azulado</w:t>
            </w:r>
          </w:p>
        </w:tc>
        <w:tc>
          <w:tcPr>
            <w:tcW w:w="1104" w:type="dxa"/>
          </w:tcPr>
          <w:p w14:paraId="7B8A513E"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8</w:t>
            </w:r>
          </w:p>
        </w:tc>
      </w:tr>
      <w:tr w:rsidR="00BF50C8" w14:paraId="70766428" w14:textId="77777777" w:rsidTr="00E76D4F">
        <w:trPr>
          <w:trHeight w:val="389"/>
        </w:trPr>
        <w:tc>
          <w:tcPr>
            <w:tcW w:w="1868" w:type="dxa"/>
          </w:tcPr>
          <w:p w14:paraId="4E144759" w14:textId="77777777" w:rsidR="00BF50C8" w:rsidRDefault="00BD7DEF">
            <w:pPr>
              <w:pStyle w:val="TableParagraph"/>
              <w:spacing w:before="28"/>
              <w:rPr>
                <w:rFonts w:asciiTheme="minorHAnsi" w:hAnsiTheme="minorHAnsi" w:cstheme="minorHAnsi"/>
                <w:sz w:val="28"/>
                <w:szCs w:val="28"/>
              </w:rPr>
            </w:pPr>
            <w:r>
              <w:rPr>
                <w:rFonts w:ascii="Calibri" w:eastAsia="Calibri" w:hAnsi="Calibri" w:cs="Calibri"/>
                <w:color w:val="231F20"/>
                <w:sz w:val="28"/>
                <w:szCs w:val="28"/>
                <w:lang w:val="es-ES_tradnl"/>
              </w:rPr>
              <w:t>3</w:t>
            </w:r>
          </w:p>
        </w:tc>
        <w:tc>
          <w:tcPr>
            <w:tcW w:w="3512" w:type="dxa"/>
          </w:tcPr>
          <w:p w14:paraId="7B020163" w14:textId="77777777" w:rsidR="00BF50C8" w:rsidRDefault="00BD7DEF">
            <w:pPr>
              <w:pStyle w:val="TableParagraph"/>
              <w:spacing w:before="28"/>
              <w:rPr>
                <w:rFonts w:asciiTheme="minorHAnsi" w:hAnsiTheme="minorHAnsi" w:cstheme="minorHAnsi"/>
                <w:sz w:val="28"/>
                <w:szCs w:val="28"/>
              </w:rPr>
            </w:pPr>
            <w:r>
              <w:rPr>
                <w:rFonts w:ascii="Calibri" w:eastAsia="Calibri" w:hAnsi="Calibri" w:cs="Calibri"/>
                <w:color w:val="231F20"/>
                <w:sz w:val="28"/>
                <w:szCs w:val="28"/>
                <w:lang w:val="es-ES_tradnl"/>
              </w:rPr>
              <w:t>2</w:t>
            </w:r>
          </w:p>
        </w:tc>
        <w:tc>
          <w:tcPr>
            <w:tcW w:w="2292" w:type="dxa"/>
          </w:tcPr>
          <w:p w14:paraId="16FC2DED" w14:textId="77777777" w:rsidR="00BF50C8" w:rsidRDefault="00BD7DEF">
            <w:pPr>
              <w:pStyle w:val="TableParagraph"/>
              <w:spacing w:before="28"/>
              <w:ind w:left="278" w:right="258"/>
              <w:rPr>
                <w:rFonts w:asciiTheme="minorHAnsi" w:hAnsiTheme="minorHAnsi" w:cstheme="minorHAnsi"/>
                <w:sz w:val="28"/>
                <w:szCs w:val="28"/>
              </w:rPr>
            </w:pPr>
            <w:r>
              <w:rPr>
                <w:rFonts w:ascii="Calibri" w:eastAsia="Calibri" w:hAnsi="Calibri" w:cs="Calibri"/>
                <w:color w:val="231F20"/>
                <w:sz w:val="28"/>
                <w:szCs w:val="28"/>
                <w:lang w:val="es-ES_tradnl"/>
              </w:rPr>
              <w:t>Azul</w:t>
            </w:r>
          </w:p>
        </w:tc>
        <w:tc>
          <w:tcPr>
            <w:tcW w:w="1104" w:type="dxa"/>
          </w:tcPr>
          <w:p w14:paraId="637A936B" w14:textId="77777777" w:rsidR="00BF50C8" w:rsidRDefault="00BD7DEF">
            <w:pPr>
              <w:pStyle w:val="TableParagraph"/>
              <w:spacing w:before="28"/>
              <w:ind w:left="332" w:right="312"/>
              <w:rPr>
                <w:rFonts w:asciiTheme="minorHAnsi" w:hAnsiTheme="minorHAnsi" w:cstheme="minorHAnsi"/>
                <w:sz w:val="28"/>
                <w:szCs w:val="28"/>
              </w:rPr>
            </w:pPr>
            <w:r>
              <w:rPr>
                <w:rFonts w:ascii="Calibri" w:eastAsia="Calibri" w:hAnsi="Calibri" w:cs="Calibri"/>
                <w:color w:val="231F20"/>
                <w:sz w:val="28"/>
                <w:szCs w:val="28"/>
                <w:lang w:val="es-ES_tradnl"/>
              </w:rPr>
              <w:t>8.5</w:t>
            </w:r>
          </w:p>
        </w:tc>
      </w:tr>
      <w:tr w:rsidR="00BF50C8" w14:paraId="01026CAD" w14:textId="77777777" w:rsidTr="00E76D4F">
        <w:trPr>
          <w:trHeight w:val="409"/>
        </w:trPr>
        <w:tc>
          <w:tcPr>
            <w:tcW w:w="1868" w:type="dxa"/>
          </w:tcPr>
          <w:p w14:paraId="08ED4F24" w14:textId="77777777" w:rsidR="00BF50C8" w:rsidRDefault="00BD7DEF">
            <w:pPr>
              <w:pStyle w:val="TableParagraph"/>
              <w:spacing w:before="38"/>
              <w:rPr>
                <w:rFonts w:asciiTheme="minorHAnsi" w:hAnsiTheme="minorHAnsi" w:cstheme="minorHAnsi"/>
                <w:sz w:val="28"/>
                <w:szCs w:val="28"/>
              </w:rPr>
            </w:pPr>
            <w:r>
              <w:rPr>
                <w:rFonts w:ascii="Calibri" w:eastAsia="Calibri" w:hAnsi="Calibri" w:cs="Calibri"/>
                <w:color w:val="231F20"/>
                <w:sz w:val="28"/>
                <w:szCs w:val="28"/>
                <w:lang w:val="es-ES_tradnl"/>
              </w:rPr>
              <w:t>4</w:t>
            </w:r>
          </w:p>
        </w:tc>
        <w:tc>
          <w:tcPr>
            <w:tcW w:w="3512" w:type="dxa"/>
          </w:tcPr>
          <w:p w14:paraId="1301CE41" w14:textId="77777777" w:rsidR="00BF50C8" w:rsidRDefault="00BD7DEF">
            <w:pPr>
              <w:pStyle w:val="TableParagraph"/>
              <w:spacing w:before="38"/>
              <w:rPr>
                <w:rFonts w:asciiTheme="minorHAnsi" w:hAnsiTheme="minorHAnsi" w:cstheme="minorHAnsi"/>
                <w:sz w:val="28"/>
                <w:szCs w:val="28"/>
              </w:rPr>
            </w:pPr>
            <w:r>
              <w:rPr>
                <w:rFonts w:ascii="Calibri" w:eastAsia="Calibri" w:hAnsi="Calibri" w:cs="Calibri"/>
                <w:color w:val="231F20"/>
                <w:sz w:val="28"/>
                <w:szCs w:val="28"/>
                <w:lang w:val="es-ES_tradnl"/>
              </w:rPr>
              <w:t>3</w:t>
            </w:r>
          </w:p>
        </w:tc>
        <w:tc>
          <w:tcPr>
            <w:tcW w:w="2292" w:type="dxa"/>
          </w:tcPr>
          <w:p w14:paraId="4752539A" w14:textId="77777777" w:rsidR="00BF50C8" w:rsidRDefault="00BD7DEF">
            <w:pPr>
              <w:pStyle w:val="TableParagraph"/>
              <w:spacing w:before="38"/>
              <w:ind w:left="278" w:right="258"/>
              <w:rPr>
                <w:rFonts w:asciiTheme="minorHAnsi" w:hAnsiTheme="minorHAnsi" w:cstheme="minorHAnsi"/>
                <w:sz w:val="28"/>
                <w:szCs w:val="28"/>
              </w:rPr>
            </w:pPr>
            <w:r>
              <w:rPr>
                <w:rFonts w:ascii="Calibri" w:eastAsia="Calibri" w:hAnsi="Calibri" w:cs="Calibri"/>
                <w:color w:val="231F20"/>
                <w:sz w:val="28"/>
                <w:szCs w:val="28"/>
                <w:lang w:val="es-ES_tradnl"/>
              </w:rPr>
              <w:t>Azul violáceo</w:t>
            </w:r>
          </w:p>
        </w:tc>
        <w:tc>
          <w:tcPr>
            <w:tcW w:w="1104" w:type="dxa"/>
          </w:tcPr>
          <w:p w14:paraId="3C5E196E" w14:textId="77777777" w:rsidR="00BF50C8" w:rsidRDefault="00BD7DEF">
            <w:pPr>
              <w:pStyle w:val="TableParagraph"/>
              <w:spacing w:before="38"/>
              <w:rPr>
                <w:rFonts w:asciiTheme="minorHAnsi" w:hAnsiTheme="minorHAnsi" w:cstheme="minorHAnsi"/>
                <w:sz w:val="28"/>
                <w:szCs w:val="28"/>
              </w:rPr>
            </w:pPr>
            <w:r>
              <w:rPr>
                <w:rFonts w:ascii="Calibri" w:eastAsia="Calibri" w:hAnsi="Calibri" w:cs="Calibri"/>
                <w:color w:val="231F20"/>
                <w:sz w:val="28"/>
                <w:szCs w:val="28"/>
                <w:lang w:val="es-ES_tradnl"/>
              </w:rPr>
              <w:t>9</w:t>
            </w:r>
          </w:p>
        </w:tc>
      </w:tr>
      <w:tr w:rsidR="00BF50C8" w14:paraId="316F32B9" w14:textId="77777777" w:rsidTr="00E76D4F">
        <w:trPr>
          <w:trHeight w:val="369"/>
        </w:trPr>
        <w:tc>
          <w:tcPr>
            <w:tcW w:w="1868" w:type="dxa"/>
          </w:tcPr>
          <w:p w14:paraId="550FE8E9"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5</w:t>
            </w:r>
          </w:p>
        </w:tc>
        <w:tc>
          <w:tcPr>
            <w:tcW w:w="3512" w:type="dxa"/>
          </w:tcPr>
          <w:p w14:paraId="5E671819" w14:textId="77777777" w:rsidR="00BF50C8" w:rsidRDefault="00BD7DEF">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4</w:t>
            </w:r>
          </w:p>
        </w:tc>
        <w:tc>
          <w:tcPr>
            <w:tcW w:w="2292" w:type="dxa"/>
          </w:tcPr>
          <w:p w14:paraId="34145A23" w14:textId="77777777" w:rsidR="00BF50C8" w:rsidRDefault="00BD7DEF">
            <w:pPr>
              <w:pStyle w:val="TableParagraph"/>
              <w:ind w:left="278" w:right="258"/>
              <w:rPr>
                <w:rFonts w:asciiTheme="minorHAnsi" w:hAnsiTheme="minorHAnsi" w:cstheme="minorHAnsi"/>
                <w:sz w:val="28"/>
                <w:szCs w:val="28"/>
              </w:rPr>
            </w:pPr>
            <w:r>
              <w:rPr>
                <w:rFonts w:ascii="Calibri" w:eastAsia="Calibri" w:hAnsi="Calibri" w:cs="Calibri"/>
                <w:color w:val="231F20"/>
                <w:sz w:val="28"/>
                <w:szCs w:val="28"/>
                <w:lang w:val="es-ES_tradnl"/>
              </w:rPr>
              <w:t>Violeta</w:t>
            </w:r>
          </w:p>
        </w:tc>
        <w:tc>
          <w:tcPr>
            <w:tcW w:w="1104" w:type="dxa"/>
          </w:tcPr>
          <w:p w14:paraId="0BD2CF81" w14:textId="77777777" w:rsidR="00BF50C8" w:rsidRDefault="00BD7DEF">
            <w:pPr>
              <w:pStyle w:val="TableParagraph"/>
              <w:ind w:left="332" w:right="312"/>
              <w:rPr>
                <w:rFonts w:asciiTheme="minorHAnsi" w:hAnsiTheme="minorHAnsi" w:cstheme="minorHAnsi"/>
                <w:sz w:val="28"/>
                <w:szCs w:val="28"/>
              </w:rPr>
            </w:pPr>
            <w:r>
              <w:rPr>
                <w:rFonts w:ascii="Calibri" w:eastAsia="Calibri" w:hAnsi="Calibri" w:cs="Calibri"/>
                <w:color w:val="231F20"/>
                <w:sz w:val="28"/>
                <w:szCs w:val="28"/>
                <w:lang w:val="es-ES_tradnl"/>
              </w:rPr>
              <w:t>9.5</w:t>
            </w:r>
          </w:p>
        </w:tc>
      </w:tr>
      <w:tr w:rsidR="00BF50C8" w14:paraId="371BBA4F" w14:textId="77777777" w:rsidTr="00E76D4F">
        <w:trPr>
          <w:trHeight w:val="389"/>
        </w:trPr>
        <w:tc>
          <w:tcPr>
            <w:tcW w:w="1868" w:type="dxa"/>
          </w:tcPr>
          <w:p w14:paraId="11F9B927" w14:textId="77777777" w:rsidR="00BF50C8" w:rsidRDefault="00BD7DEF">
            <w:pPr>
              <w:pStyle w:val="TableParagraph"/>
              <w:spacing w:before="28"/>
              <w:rPr>
                <w:rFonts w:asciiTheme="minorHAnsi" w:hAnsiTheme="minorHAnsi" w:cstheme="minorHAnsi"/>
                <w:sz w:val="28"/>
                <w:szCs w:val="28"/>
              </w:rPr>
            </w:pPr>
            <w:r>
              <w:rPr>
                <w:rFonts w:ascii="Calibri" w:eastAsia="Calibri" w:hAnsi="Calibri" w:cs="Calibri"/>
                <w:color w:val="231F20"/>
                <w:sz w:val="28"/>
                <w:szCs w:val="28"/>
                <w:lang w:val="es-ES_tradnl"/>
              </w:rPr>
              <w:t>6</w:t>
            </w:r>
          </w:p>
        </w:tc>
        <w:tc>
          <w:tcPr>
            <w:tcW w:w="3512" w:type="dxa"/>
          </w:tcPr>
          <w:p w14:paraId="3440CDC2" w14:textId="77777777" w:rsidR="00BF50C8" w:rsidRDefault="00BD7DEF">
            <w:pPr>
              <w:pStyle w:val="TableParagraph"/>
              <w:spacing w:before="28"/>
              <w:rPr>
                <w:rFonts w:asciiTheme="minorHAnsi" w:hAnsiTheme="minorHAnsi" w:cstheme="minorHAnsi"/>
                <w:sz w:val="28"/>
                <w:szCs w:val="28"/>
              </w:rPr>
            </w:pPr>
            <w:r>
              <w:rPr>
                <w:rFonts w:ascii="Calibri" w:eastAsia="Calibri" w:hAnsi="Calibri" w:cs="Calibri"/>
                <w:color w:val="231F20"/>
                <w:sz w:val="28"/>
                <w:szCs w:val="28"/>
                <w:lang w:val="es-ES_tradnl"/>
              </w:rPr>
              <w:t>5</w:t>
            </w:r>
          </w:p>
        </w:tc>
        <w:tc>
          <w:tcPr>
            <w:tcW w:w="2292" w:type="dxa"/>
          </w:tcPr>
          <w:p w14:paraId="352254FB" w14:textId="77777777" w:rsidR="00BF50C8" w:rsidRDefault="00BD7DEF">
            <w:pPr>
              <w:pStyle w:val="TableParagraph"/>
              <w:spacing w:before="28"/>
              <w:ind w:left="278" w:right="258"/>
              <w:rPr>
                <w:rFonts w:asciiTheme="minorHAnsi" w:hAnsiTheme="minorHAnsi" w:cstheme="minorHAnsi"/>
                <w:sz w:val="28"/>
                <w:szCs w:val="28"/>
              </w:rPr>
            </w:pPr>
            <w:r>
              <w:rPr>
                <w:rFonts w:ascii="Calibri" w:eastAsia="Calibri" w:hAnsi="Calibri" w:cs="Calibri"/>
                <w:color w:val="231F20"/>
                <w:sz w:val="28"/>
                <w:szCs w:val="28"/>
                <w:lang w:val="es-ES_tradnl"/>
              </w:rPr>
              <w:t>Violeta</w:t>
            </w:r>
          </w:p>
        </w:tc>
        <w:tc>
          <w:tcPr>
            <w:tcW w:w="1104" w:type="dxa"/>
          </w:tcPr>
          <w:p w14:paraId="0123024B" w14:textId="77777777" w:rsidR="00BF50C8" w:rsidRDefault="00BD7DEF">
            <w:pPr>
              <w:pStyle w:val="TableParagraph"/>
              <w:spacing w:before="28"/>
              <w:ind w:left="332" w:right="312"/>
              <w:rPr>
                <w:rFonts w:asciiTheme="minorHAnsi" w:hAnsiTheme="minorHAnsi" w:cstheme="minorHAnsi"/>
                <w:sz w:val="28"/>
                <w:szCs w:val="28"/>
              </w:rPr>
            </w:pPr>
            <w:r>
              <w:rPr>
                <w:rFonts w:ascii="Calibri" w:eastAsia="Calibri" w:hAnsi="Calibri" w:cs="Calibri"/>
                <w:color w:val="231F20"/>
                <w:sz w:val="28"/>
                <w:szCs w:val="28"/>
                <w:lang w:val="es-ES_tradnl"/>
              </w:rPr>
              <w:t>10</w:t>
            </w:r>
          </w:p>
        </w:tc>
      </w:tr>
    </w:tbl>
    <w:p w14:paraId="3DC731FB" w14:textId="77777777" w:rsidR="00BF50C8" w:rsidRDefault="00BD7DEF">
      <w:pPr>
        <w:pStyle w:val="BodyText"/>
        <w:spacing w:before="121"/>
        <w:rPr>
          <w:rFonts w:asciiTheme="minorHAnsi" w:hAnsiTheme="minorHAnsi" w:cstheme="minorHAnsi"/>
        </w:rPr>
      </w:pPr>
      <w:r>
        <w:rPr>
          <w:rFonts w:ascii="Calibri" w:eastAsia="Calibri" w:hAnsi="Calibri" w:cs="Calibri"/>
          <w:color w:val="231F20"/>
          <w:lang w:val="es-ES_tradnl"/>
        </w:rPr>
        <w:lastRenderedPageBreak/>
        <w:t>Pregunta a los alumnos:</w:t>
      </w:r>
    </w:p>
    <w:p w14:paraId="1DD541DA" w14:textId="77777777" w:rsidR="00BF50C8" w:rsidRDefault="00BD7DEF">
      <w:pPr>
        <w:pStyle w:val="Heading2"/>
        <w:numPr>
          <w:ilvl w:val="1"/>
          <w:numId w:val="8"/>
        </w:numPr>
        <w:tabs>
          <w:tab w:val="left" w:pos="1450"/>
        </w:tabs>
        <w:spacing w:before="34"/>
        <w:ind w:right="630"/>
        <w:rPr>
          <w:rFonts w:asciiTheme="minorHAnsi" w:hAnsiTheme="minorHAnsi" w:cstheme="minorHAnsi"/>
          <w:lang w:val="es-PR"/>
        </w:rPr>
      </w:pPr>
      <w:r>
        <w:rPr>
          <w:rFonts w:ascii="Calibri" w:eastAsia="Calibri" w:hAnsi="Calibri" w:cs="Calibri"/>
          <w:color w:val="231F20"/>
          <w:lang w:val="es-ES_tradnl"/>
        </w:rPr>
        <w:t>Cómo cambia el color de la solución indicadora a medida que aumenta la concentración de la solución de carbonato de sodio?</w:t>
      </w:r>
    </w:p>
    <w:p w14:paraId="15FF64C2" w14:textId="72721131" w:rsidR="00BF50C8" w:rsidRPr="00E76D4F" w:rsidRDefault="00BD7DEF" w:rsidP="00E76D4F">
      <w:pPr>
        <w:pStyle w:val="BodyText"/>
        <w:spacing w:after="240"/>
        <w:ind w:left="1450"/>
        <w:rPr>
          <w:rFonts w:asciiTheme="minorHAnsi" w:hAnsiTheme="minorHAnsi" w:cstheme="minorHAnsi"/>
          <w:color w:val="231F20"/>
          <w:lang w:val="es-PR"/>
        </w:rPr>
      </w:pPr>
      <w:r>
        <w:rPr>
          <w:rFonts w:ascii="Calibri" w:eastAsia="Calibri" w:hAnsi="Calibri" w:cs="Calibri"/>
          <w:color w:val="231F20"/>
          <w:lang w:val="es-ES_tradnl"/>
        </w:rPr>
        <w:t>A medida que aumenta la concentración de la solución de carbonato de sodio, el color pasa de verde a violeta en la tabla de color del pH</w:t>
      </w:r>
    </w:p>
    <w:p w14:paraId="01C929D7" w14:textId="41C28D0B" w:rsidR="00BF50C8" w:rsidRDefault="00BD7DEF">
      <w:pPr>
        <w:pStyle w:val="Heading2"/>
        <w:numPr>
          <w:ilvl w:val="1"/>
          <w:numId w:val="8"/>
        </w:numPr>
        <w:tabs>
          <w:tab w:val="left" w:pos="1450"/>
        </w:tabs>
        <w:spacing w:before="34"/>
        <w:ind w:right="908"/>
        <w:rPr>
          <w:rFonts w:asciiTheme="minorHAnsi" w:hAnsiTheme="minorHAnsi" w:cstheme="minorHAnsi"/>
          <w:lang w:val="es-PR"/>
        </w:rPr>
      </w:pPr>
      <w:r>
        <w:rPr>
          <w:rFonts w:ascii="Calibri" w:eastAsia="Calibri" w:hAnsi="Calibri" w:cs="Calibri"/>
          <w:color w:val="231F20"/>
          <w:lang w:val="es-ES_tradnl"/>
        </w:rPr>
        <w:t xml:space="preserve">¿Cómo cambia el número en la escala de pH a medida que aumenta la </w:t>
      </w:r>
      <w:r w:rsidR="00281C62" w:rsidRPr="00281C62">
        <w:rPr>
          <w:rFonts w:ascii="Calibri" w:eastAsia="Calibri" w:hAnsi="Calibri" w:cs="Calibri"/>
          <w:color w:val="231F20"/>
          <w:lang w:val="es-ES_tradnl"/>
        </w:rPr>
        <w:t>concentración</w:t>
      </w:r>
      <w:r>
        <w:rPr>
          <w:rFonts w:ascii="Calibri" w:eastAsia="Calibri" w:hAnsi="Calibri" w:cs="Calibri"/>
          <w:color w:val="231F20"/>
          <w:lang w:val="es-ES_tradnl"/>
        </w:rPr>
        <w:t xml:space="preserve"> de la base?</w:t>
      </w:r>
    </w:p>
    <w:p w14:paraId="1D56DBE6" w14:textId="77777777" w:rsidR="00BF50C8" w:rsidRDefault="00BD7DEF">
      <w:pPr>
        <w:pStyle w:val="BodyText"/>
        <w:ind w:left="1450"/>
        <w:rPr>
          <w:rFonts w:ascii="Calibri" w:eastAsia="Calibri" w:hAnsi="Calibri" w:cs="Calibri"/>
          <w:color w:val="231F20"/>
          <w:lang w:val="es-ES_tradnl"/>
        </w:rPr>
      </w:pPr>
      <w:r>
        <w:rPr>
          <w:rFonts w:ascii="Calibri" w:eastAsia="Calibri" w:hAnsi="Calibri" w:cs="Calibri"/>
          <w:color w:val="231F20"/>
          <w:lang w:val="es-ES_tradnl"/>
        </w:rPr>
        <w:t>A medida que aumenta la concentración de carbonato de sodio, la solución se vuelve más básica, por lo que aumenta el número en la escala de pH.</w:t>
      </w:r>
    </w:p>
    <w:p w14:paraId="4D3B63D8" w14:textId="77777777" w:rsidR="00DF16CA" w:rsidRDefault="00DF16CA" w:rsidP="00960CCF">
      <w:pPr>
        <w:pStyle w:val="Heading1"/>
        <w:ind w:left="0"/>
        <w:rPr>
          <w:lang w:val="es-ES_tradnl"/>
        </w:rPr>
      </w:pPr>
    </w:p>
    <w:p w14:paraId="283EC247" w14:textId="3D930BE0" w:rsidR="00BF50C8" w:rsidRDefault="00BD7DEF" w:rsidP="00960CCF">
      <w:pPr>
        <w:pStyle w:val="Heading1"/>
        <w:ind w:left="0"/>
        <w:rPr>
          <w:rFonts w:asciiTheme="minorHAnsi" w:hAnsiTheme="minorHAnsi" w:cstheme="minorHAnsi"/>
          <w:lang w:val="es-PR"/>
        </w:rPr>
      </w:pPr>
      <w:r>
        <w:rPr>
          <w:lang w:val="es-ES_tradnl"/>
        </w:rPr>
        <w:t>EXPLICA</w:t>
      </w:r>
    </w:p>
    <w:p w14:paraId="0AAFDF5C" w14:textId="77777777" w:rsidR="00BF50C8" w:rsidRDefault="00BD7DEF">
      <w:pPr>
        <w:pStyle w:val="Heading2"/>
        <w:tabs>
          <w:tab w:val="left" w:pos="820"/>
        </w:tabs>
        <w:spacing w:before="117"/>
        <w:ind w:left="433"/>
        <w:rPr>
          <w:rFonts w:asciiTheme="minorHAnsi" w:hAnsiTheme="minorHAnsi" w:cstheme="minorHAnsi"/>
          <w:lang w:val="es-PR"/>
        </w:rPr>
      </w:pPr>
      <w:r>
        <w:rPr>
          <w:rFonts w:ascii="Calibri" w:eastAsia="Calibri" w:hAnsi="Calibri" w:cs="Calibri"/>
          <w:lang w:val="es-ES_tradnl"/>
        </w:rPr>
        <w:t>8. Explica cómo interactúan entre sí las moléculas de agua para formar iones.</w:t>
      </w:r>
    </w:p>
    <w:p w14:paraId="18187D6E" w14:textId="2F7FE819" w:rsidR="00BF50C8" w:rsidRDefault="00BD7DEF">
      <w:pPr>
        <w:pStyle w:val="BodyText"/>
        <w:spacing w:before="179"/>
        <w:ind w:right="485"/>
        <w:rPr>
          <w:rFonts w:asciiTheme="minorHAnsi" w:hAnsiTheme="minorHAnsi" w:cstheme="minorHAnsi"/>
          <w:lang w:val="es-PR"/>
        </w:rPr>
      </w:pPr>
      <w:r>
        <w:rPr>
          <w:rFonts w:ascii="Calibri" w:eastAsia="Calibri" w:hAnsi="Calibri" w:cs="Calibri"/>
          <w:color w:val="231F20"/>
          <w:lang w:val="es-ES_tradnl"/>
        </w:rPr>
        <w:t>Diles a los alumnos que el pH tiene que ver con la forma en que los ácidos y las bases interactúan con el agua. Explica que primero mostrarás a los alumnos cómo interactúan entre sí las moléculas de agua antes de añadir un ácido o una base.</w:t>
      </w:r>
    </w:p>
    <w:p w14:paraId="7E90907E" w14:textId="77777777" w:rsidR="00BF50C8" w:rsidRDefault="00BF50C8">
      <w:pPr>
        <w:pStyle w:val="BodyText"/>
        <w:spacing w:before="9"/>
        <w:ind w:left="0"/>
        <w:rPr>
          <w:rFonts w:asciiTheme="minorHAnsi" w:hAnsiTheme="minorHAnsi" w:cstheme="minorHAnsi"/>
          <w:sz w:val="16"/>
          <w:szCs w:val="16"/>
          <w:lang w:val="es-PR"/>
        </w:rPr>
      </w:pPr>
    </w:p>
    <w:p w14:paraId="0B042012" w14:textId="77777777" w:rsidR="00BF50C8" w:rsidRDefault="00BD7DEF">
      <w:pPr>
        <w:ind w:left="820"/>
        <w:jc w:val="both"/>
        <w:rPr>
          <w:rFonts w:ascii="Calibri" w:eastAsia="Calibri" w:hAnsi="Calibri" w:cs="Calibri"/>
          <w:b/>
          <w:bCs/>
          <w:i/>
          <w:iCs/>
          <w:color w:val="231F20"/>
          <w:sz w:val="28"/>
          <w:szCs w:val="28"/>
          <w:lang w:val="es-ES_tradnl"/>
        </w:rPr>
      </w:pPr>
      <w:r>
        <w:rPr>
          <w:rFonts w:ascii="Calibri" w:eastAsia="Calibri" w:hAnsi="Calibri" w:cs="Calibri"/>
          <w:b/>
          <w:bCs/>
          <w:color w:val="231F20"/>
          <w:sz w:val="28"/>
          <w:szCs w:val="28"/>
          <w:lang w:val="es-ES_tradnl"/>
        </w:rPr>
        <w:t xml:space="preserve">Proyecta la animación </w:t>
      </w:r>
      <w:r>
        <w:rPr>
          <w:rFonts w:ascii="Calibri" w:eastAsia="Calibri" w:hAnsi="Calibri" w:cs="Calibri"/>
          <w:b/>
          <w:bCs/>
          <w:i/>
          <w:iCs/>
          <w:color w:val="231F20"/>
          <w:sz w:val="28"/>
          <w:szCs w:val="28"/>
          <w:lang w:val="es-ES_tradnl"/>
        </w:rPr>
        <w:t>Transferencia de un protón en agua</w:t>
      </w:r>
    </w:p>
    <w:p w14:paraId="23339C01" w14:textId="2E81F70D" w:rsidR="00F46E66" w:rsidRDefault="00F46E66">
      <w:pPr>
        <w:ind w:left="820"/>
        <w:jc w:val="both"/>
        <w:rPr>
          <w:rFonts w:asciiTheme="minorHAnsi" w:hAnsiTheme="minorHAnsi" w:cstheme="minorHAnsi"/>
          <w:b/>
          <w:i/>
          <w:sz w:val="28"/>
          <w:szCs w:val="28"/>
          <w:lang w:val="es-PR"/>
        </w:rPr>
      </w:pPr>
      <w:hyperlink r:id="rId23" w:history="1">
        <w:r w:rsidRPr="00A41444">
          <w:rPr>
            <w:rStyle w:val="Hyperlink"/>
            <w:rFonts w:asciiTheme="minorHAnsi" w:hAnsiTheme="minorHAnsi" w:cstheme="minorHAnsi"/>
            <w:bCs/>
            <w:iCs/>
            <w:sz w:val="28"/>
            <w:szCs w:val="28"/>
          </w:rPr>
          <w:t>www.acs.org/middleschoolchemistry</w:t>
        </w:r>
        <w:r w:rsidRPr="00A41444">
          <w:rPr>
            <w:rStyle w:val="Hyperlink"/>
            <w:rFonts w:asciiTheme="minorHAnsi" w:hAnsiTheme="minorHAnsi" w:cstheme="minorHAnsi"/>
            <w:bCs/>
            <w:iCs/>
            <w:sz w:val="28"/>
            <w:szCs w:val="28"/>
          </w:rPr>
          <w:t>-es</w:t>
        </w:r>
        <w:r w:rsidRPr="00A41444">
          <w:rPr>
            <w:rStyle w:val="Hyperlink"/>
            <w:rFonts w:asciiTheme="minorHAnsi" w:hAnsiTheme="minorHAnsi" w:cstheme="minorHAnsi"/>
            <w:bCs/>
            <w:iCs/>
            <w:sz w:val="28"/>
            <w:szCs w:val="28"/>
          </w:rPr>
          <w:t>/simulations/chapter6/lesson8.html</w:t>
        </w:r>
      </w:hyperlink>
    </w:p>
    <w:p w14:paraId="384F1467" w14:textId="77777777" w:rsidR="00BF50C8" w:rsidRDefault="00BD7DEF">
      <w:pPr>
        <w:ind w:left="820"/>
        <w:jc w:val="both"/>
        <w:rPr>
          <w:rFonts w:asciiTheme="minorHAnsi" w:hAnsiTheme="minorHAnsi" w:cstheme="minorHAnsi"/>
          <w:i/>
          <w:sz w:val="28"/>
          <w:szCs w:val="28"/>
          <w:lang w:val="es-PR"/>
        </w:rPr>
      </w:pPr>
      <w:r>
        <w:rPr>
          <w:rFonts w:ascii="Calibri" w:eastAsia="Calibri" w:hAnsi="Calibri" w:cs="Calibri"/>
          <w:i/>
          <w:iCs/>
          <w:color w:val="231F20"/>
          <w:sz w:val="28"/>
          <w:szCs w:val="28"/>
          <w:lang w:val="es-ES_tradnl"/>
        </w:rPr>
        <w:t>Reproduce la primera parte de la animación.</w:t>
      </w:r>
    </w:p>
    <w:p w14:paraId="4CCE804B" w14:textId="77777777" w:rsidR="00BF50C8" w:rsidRDefault="00BD7DEF">
      <w:pPr>
        <w:pStyle w:val="BodyText"/>
        <w:spacing w:before="14"/>
        <w:ind w:right="474"/>
        <w:jc w:val="both"/>
        <w:rPr>
          <w:rFonts w:asciiTheme="minorHAnsi" w:hAnsiTheme="minorHAnsi" w:cstheme="minorHAnsi"/>
          <w:lang w:val="es-PR"/>
        </w:rPr>
      </w:pPr>
      <w:r>
        <w:rPr>
          <w:rFonts w:ascii="Calibri" w:eastAsia="Calibri" w:hAnsi="Calibri" w:cs="Calibri"/>
          <w:color w:val="231F20"/>
          <w:lang w:val="es-ES_tradnl"/>
        </w:rPr>
        <w:t>Recuerda a los alumnos que cada átomo de hidrógeno en una molécula de agua tiene un protón y un electrón. Los átomos de hidrógeno comparten sus electrones con el átomo de oxígeno.</w:t>
      </w:r>
    </w:p>
    <w:p w14:paraId="291CA506" w14:textId="77777777" w:rsidR="00BF50C8" w:rsidRDefault="00BF50C8">
      <w:pPr>
        <w:pStyle w:val="BodyText"/>
        <w:spacing w:before="5"/>
        <w:ind w:left="0"/>
        <w:rPr>
          <w:rFonts w:asciiTheme="minorHAnsi" w:hAnsiTheme="minorHAnsi" w:cstheme="minorHAnsi"/>
          <w:sz w:val="16"/>
          <w:szCs w:val="16"/>
          <w:lang w:val="es-PR"/>
        </w:rPr>
      </w:pPr>
    </w:p>
    <w:p w14:paraId="4AF3A09C" w14:textId="77777777" w:rsidR="00BF50C8" w:rsidRDefault="00BD7DEF">
      <w:pPr>
        <w:ind w:left="820"/>
        <w:rPr>
          <w:rFonts w:asciiTheme="minorHAnsi" w:hAnsiTheme="minorHAnsi" w:cstheme="minorHAnsi"/>
          <w:i/>
          <w:sz w:val="28"/>
          <w:szCs w:val="28"/>
          <w:lang w:val="es-PR"/>
        </w:rPr>
      </w:pPr>
      <w:r>
        <w:rPr>
          <w:rFonts w:ascii="Calibri" w:eastAsia="Calibri" w:hAnsi="Calibri" w:cs="Calibri"/>
          <w:i/>
          <w:iCs/>
          <w:color w:val="231F20"/>
          <w:sz w:val="28"/>
          <w:szCs w:val="28"/>
          <w:lang w:val="es-ES_tradnl"/>
        </w:rPr>
        <w:t>Haga clic en “siguiente” para mostrar cómo las moléculas de agua se convierten en iones.</w:t>
      </w:r>
    </w:p>
    <w:p w14:paraId="7F655ACF" w14:textId="77777777" w:rsidR="00BF50C8" w:rsidRDefault="00BD7DEF" w:rsidP="00552601">
      <w:pPr>
        <w:pStyle w:val="BodyText"/>
        <w:ind w:right="144"/>
        <w:rPr>
          <w:rFonts w:ascii="Calibri" w:eastAsia="Calibri" w:hAnsi="Calibri" w:cs="Calibri"/>
          <w:color w:val="231F20"/>
          <w:lang w:val="es-ES_tradnl"/>
        </w:rPr>
      </w:pPr>
      <w:r>
        <w:rPr>
          <w:rFonts w:ascii="Calibri" w:eastAsia="Calibri" w:hAnsi="Calibri" w:cs="Calibri"/>
          <w:color w:val="231F20"/>
          <w:lang w:val="es-ES_tradnl"/>
        </w:rPr>
        <w:t>Las moléculas de agua se mueven continuamente y se chocan entre sí. A veces, cuando dos moléculas de agua se unen, un protón de un átomo de hidrógeno abandona su molécula de agua y se convierte en parte de otra molécula de agua. Solo el protón con carga positiva se mueve; el electrón con carga negativa se queda atrás. Por lo tanto, estas dos moléculas H</w:t>
      </w:r>
      <w:r>
        <w:rPr>
          <w:rFonts w:ascii="Calibri" w:eastAsia="Calibri" w:hAnsi="Calibri" w:cs="Calibri"/>
          <w:color w:val="231F20"/>
          <w:vertAlign w:val="subscript"/>
          <w:lang w:val="es-ES_tradnl"/>
        </w:rPr>
        <w:t>2</w:t>
      </w:r>
      <w:r>
        <w:rPr>
          <w:rFonts w:ascii="Calibri" w:eastAsia="Calibri" w:hAnsi="Calibri" w:cs="Calibri"/>
          <w:color w:val="231F20"/>
          <w:lang w:val="es-ES_tradnl"/>
        </w:rPr>
        <w:t>O se convierten en los iones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y OH</w:t>
      </w:r>
      <w:r>
        <w:rPr>
          <w:rFonts w:ascii="Calibri" w:eastAsia="Calibri" w:hAnsi="Calibri" w:cs="Calibri"/>
          <w:i/>
          <w:iCs/>
          <w:color w:val="231F20"/>
          <w:vertAlign w:val="superscript"/>
          <w:lang w:val="es-ES_tradnl"/>
        </w:rPr>
        <w:t>−</w:t>
      </w:r>
      <w:r>
        <w:rPr>
          <w:rFonts w:ascii="Calibri" w:eastAsia="Calibri" w:hAnsi="Calibri" w:cs="Calibri"/>
          <w:color w:val="231F20"/>
          <w:lang w:val="es-ES_tradnl"/>
        </w:rPr>
        <w:t>.</w:t>
      </w:r>
    </w:p>
    <w:p w14:paraId="093BCF62" w14:textId="77777777" w:rsidR="00552601" w:rsidRPr="00552601" w:rsidRDefault="00552601" w:rsidP="00552601">
      <w:pPr>
        <w:pStyle w:val="BodyText"/>
        <w:ind w:right="144"/>
        <w:rPr>
          <w:rFonts w:asciiTheme="minorHAnsi" w:hAnsiTheme="minorHAnsi" w:cstheme="minorHAnsi"/>
          <w:sz w:val="8"/>
          <w:szCs w:val="8"/>
          <w:lang w:val="es-PR"/>
        </w:rPr>
      </w:pPr>
    </w:p>
    <w:p w14:paraId="6E59A4BE" w14:textId="77777777" w:rsidR="00BF50C8" w:rsidRDefault="00BD7DEF" w:rsidP="00552601">
      <w:pPr>
        <w:ind w:left="820"/>
        <w:rPr>
          <w:rFonts w:asciiTheme="minorHAnsi" w:hAnsiTheme="minorHAnsi" w:cstheme="minorHAnsi"/>
          <w:i/>
          <w:sz w:val="28"/>
          <w:szCs w:val="28"/>
          <w:lang w:val="es-PR"/>
        </w:rPr>
      </w:pPr>
      <w:r>
        <w:rPr>
          <w:rFonts w:ascii="Calibri" w:eastAsia="Calibri" w:hAnsi="Calibri" w:cs="Calibri"/>
          <w:i/>
          <w:iCs/>
          <w:color w:val="231F20"/>
          <w:sz w:val="28"/>
          <w:szCs w:val="28"/>
          <w:lang w:val="es-ES_tradnl"/>
        </w:rPr>
        <w:t>Haz clic en “siguiente” para mostrar cómo los iones se convierten en moléculas de agua nuevamente.</w:t>
      </w:r>
    </w:p>
    <w:p w14:paraId="0011FC72" w14:textId="77777777" w:rsidR="00BF50C8" w:rsidRDefault="00BD7DEF" w:rsidP="00552601">
      <w:pPr>
        <w:pStyle w:val="BodyText"/>
        <w:ind w:right="258"/>
        <w:rPr>
          <w:rFonts w:ascii="Calibri" w:eastAsia="Calibri" w:hAnsi="Calibri" w:cs="Calibri"/>
          <w:color w:val="231F20"/>
          <w:lang w:val="es-ES_tradnl"/>
        </w:rPr>
      </w:pPr>
      <w:r>
        <w:rPr>
          <w:rFonts w:ascii="Calibri" w:eastAsia="Calibri" w:hAnsi="Calibri" w:cs="Calibri"/>
          <w:color w:val="231F20"/>
          <w:lang w:val="es-ES_tradnl"/>
        </w:rPr>
        <w:t>Explica que cuando estos iones se golpean entre sí, el protón de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puede moverse hacia el ion de OH</w:t>
      </w:r>
      <w:r>
        <w:rPr>
          <w:rFonts w:ascii="Calibri" w:eastAsia="Calibri" w:hAnsi="Calibri" w:cs="Calibri"/>
          <w:i/>
          <w:iCs/>
          <w:color w:val="231F20"/>
          <w:vertAlign w:val="superscript"/>
          <w:lang w:val="es-ES_tradnl"/>
        </w:rPr>
        <w:t>-</w:t>
      </w:r>
      <w:r>
        <w:rPr>
          <w:rFonts w:ascii="Calibri" w:eastAsia="Calibri" w:hAnsi="Calibri" w:cs="Calibri"/>
          <w:color w:val="231F20"/>
          <w:lang w:val="es-ES_tradnl"/>
        </w:rPr>
        <w:t>, formando dos moléculas de agua normales nuevamente. Dado que los protones van hacia adelante y hacia atrás entre las moléculas de agua o entre los iones de forma continua, siempre hay la misma cantidad de iones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y OH</w:t>
      </w:r>
      <w:r>
        <w:rPr>
          <w:rFonts w:ascii="Calibri" w:eastAsia="Calibri" w:hAnsi="Calibri" w:cs="Calibri"/>
          <w:i/>
          <w:iCs/>
          <w:color w:val="231F20"/>
          <w:vertAlign w:val="superscript"/>
          <w:lang w:val="es-ES_tradnl"/>
        </w:rPr>
        <w:t>−</w:t>
      </w:r>
      <w:r>
        <w:rPr>
          <w:rFonts w:ascii="Calibri" w:eastAsia="Calibri" w:hAnsi="Calibri" w:cs="Calibri"/>
          <w:i/>
          <w:iCs/>
          <w:color w:val="231F20"/>
          <w:lang w:val="es-ES_tradnl"/>
        </w:rPr>
        <w:t xml:space="preserve"> </w:t>
      </w:r>
      <w:r>
        <w:rPr>
          <w:rFonts w:ascii="Calibri" w:eastAsia="Calibri" w:hAnsi="Calibri" w:cs="Calibri"/>
          <w:color w:val="231F20"/>
          <w:lang w:val="es-ES_tradnl"/>
        </w:rPr>
        <w:t>en agua.</w:t>
      </w:r>
    </w:p>
    <w:p w14:paraId="7EF51658" w14:textId="77777777" w:rsidR="00552601" w:rsidRPr="00552601" w:rsidRDefault="00552601" w:rsidP="00552601">
      <w:pPr>
        <w:pStyle w:val="BodyText"/>
        <w:ind w:right="258"/>
        <w:rPr>
          <w:rFonts w:asciiTheme="minorHAnsi" w:hAnsiTheme="minorHAnsi" w:cstheme="minorHAnsi"/>
          <w:sz w:val="8"/>
          <w:szCs w:val="8"/>
          <w:lang w:val="es-PR"/>
        </w:rPr>
      </w:pPr>
    </w:p>
    <w:p w14:paraId="579EC439" w14:textId="77777777" w:rsidR="00DF16CA" w:rsidRDefault="00DF16CA" w:rsidP="00552601">
      <w:pPr>
        <w:ind w:left="820"/>
        <w:rPr>
          <w:rFonts w:ascii="Calibri" w:eastAsia="Calibri" w:hAnsi="Calibri" w:cs="Calibri"/>
          <w:b/>
          <w:bCs/>
          <w:color w:val="231F20"/>
          <w:sz w:val="28"/>
          <w:szCs w:val="28"/>
          <w:lang w:val="es-ES_tradnl"/>
        </w:rPr>
      </w:pPr>
    </w:p>
    <w:p w14:paraId="5EA7B2AF" w14:textId="77777777" w:rsidR="00DF16CA" w:rsidRDefault="00DF16CA" w:rsidP="00552601">
      <w:pPr>
        <w:ind w:left="820"/>
        <w:rPr>
          <w:rFonts w:ascii="Calibri" w:eastAsia="Calibri" w:hAnsi="Calibri" w:cs="Calibri"/>
          <w:b/>
          <w:bCs/>
          <w:color w:val="231F20"/>
          <w:sz w:val="28"/>
          <w:szCs w:val="28"/>
          <w:lang w:val="es-ES_tradnl"/>
        </w:rPr>
      </w:pPr>
    </w:p>
    <w:p w14:paraId="4D0E58C9" w14:textId="00DAA2E4" w:rsidR="00BF50C8" w:rsidRDefault="00BD7DEF" w:rsidP="00552601">
      <w:pPr>
        <w:ind w:left="820"/>
        <w:rPr>
          <w:rFonts w:ascii="Calibri" w:eastAsia="Calibri" w:hAnsi="Calibri" w:cs="Calibri"/>
          <w:b/>
          <w:bCs/>
          <w:i/>
          <w:iCs/>
          <w:color w:val="231F20"/>
          <w:sz w:val="28"/>
          <w:szCs w:val="28"/>
          <w:lang w:val="es-ES_tradnl"/>
        </w:rPr>
      </w:pPr>
      <w:r>
        <w:rPr>
          <w:rFonts w:ascii="Calibri" w:eastAsia="Calibri" w:hAnsi="Calibri" w:cs="Calibri"/>
          <w:b/>
          <w:bCs/>
          <w:color w:val="231F20"/>
          <w:sz w:val="28"/>
          <w:szCs w:val="28"/>
          <w:lang w:val="es-ES_tradnl"/>
        </w:rPr>
        <w:t xml:space="preserve">Proyecta la ilustración </w:t>
      </w:r>
      <w:r>
        <w:rPr>
          <w:rFonts w:ascii="Calibri" w:eastAsia="Calibri" w:hAnsi="Calibri" w:cs="Calibri"/>
          <w:b/>
          <w:bCs/>
          <w:i/>
          <w:iCs/>
          <w:color w:val="231F20"/>
          <w:sz w:val="28"/>
          <w:szCs w:val="28"/>
          <w:lang w:val="es-ES_tradnl"/>
        </w:rPr>
        <w:t>Las moléculas de agua intercambian protones.</w:t>
      </w:r>
    </w:p>
    <w:p w14:paraId="12F87202" w14:textId="032D597F" w:rsidR="000C235F" w:rsidRDefault="000C235F" w:rsidP="00552601">
      <w:pPr>
        <w:ind w:left="820"/>
        <w:rPr>
          <w:rFonts w:asciiTheme="minorHAnsi" w:hAnsiTheme="minorHAnsi" w:cstheme="minorHAnsi"/>
          <w:b/>
          <w:i/>
          <w:sz w:val="28"/>
          <w:szCs w:val="28"/>
          <w:lang w:val="es-PR"/>
        </w:rPr>
      </w:pPr>
      <w:hyperlink r:id="rId24" w:history="1">
        <w:r w:rsidRPr="00A41444">
          <w:rPr>
            <w:rStyle w:val="Hyperlink"/>
            <w:rFonts w:asciiTheme="minorHAnsi" w:hAnsiTheme="minorHAnsi" w:cstheme="minorHAnsi"/>
            <w:bCs/>
            <w:iCs/>
            <w:sz w:val="28"/>
            <w:szCs w:val="28"/>
          </w:rPr>
          <w:t>www.acs.org/middleschoolchemistry</w:t>
        </w:r>
        <w:r w:rsidRPr="00A41444">
          <w:rPr>
            <w:rStyle w:val="Hyperlink"/>
            <w:rFonts w:asciiTheme="minorHAnsi" w:hAnsiTheme="minorHAnsi" w:cstheme="minorHAnsi"/>
            <w:bCs/>
            <w:iCs/>
            <w:sz w:val="28"/>
            <w:szCs w:val="28"/>
          </w:rPr>
          <w:t>-es</w:t>
        </w:r>
        <w:r w:rsidRPr="00A41444">
          <w:rPr>
            <w:rStyle w:val="Hyperlink"/>
            <w:rFonts w:asciiTheme="minorHAnsi" w:hAnsiTheme="minorHAnsi" w:cstheme="minorHAnsi"/>
            <w:bCs/>
            <w:iCs/>
            <w:sz w:val="28"/>
            <w:szCs w:val="28"/>
          </w:rPr>
          <w:t>/simulations/chapter6/lesson8.html</w:t>
        </w:r>
      </w:hyperlink>
    </w:p>
    <w:p w14:paraId="3A70F9C7" w14:textId="68033066" w:rsidR="00BF50C8" w:rsidRDefault="00BD7DEF">
      <w:pPr>
        <w:pStyle w:val="BodyText"/>
        <w:ind w:right="326"/>
        <w:rPr>
          <w:rFonts w:asciiTheme="minorHAnsi" w:hAnsiTheme="minorHAnsi" w:cstheme="minorHAnsi"/>
          <w:lang w:val="es-PR"/>
        </w:rPr>
      </w:pPr>
      <w:r>
        <w:rPr>
          <w:rFonts w:ascii="Calibri" w:eastAsia="Calibri" w:hAnsi="Calibri" w:cs="Calibri"/>
          <w:color w:val="231F20"/>
          <w:lang w:val="es-ES_tradnl"/>
        </w:rPr>
        <w:t>Esta ilustración muestra las ecuaciones químicas que explican cómo las moléculas de agua pueden convertirse en iones y cómo los iones pueden convertirse de nuevo en moléculas de agua.</w:t>
      </w:r>
    </w:p>
    <w:p w14:paraId="1B2B17D8" w14:textId="788812DA" w:rsidR="00BF50C8" w:rsidRPr="00552601" w:rsidRDefault="00BF50C8">
      <w:pPr>
        <w:pStyle w:val="BodyText"/>
        <w:spacing w:before="3"/>
        <w:ind w:left="0"/>
        <w:rPr>
          <w:rFonts w:asciiTheme="minorHAnsi" w:hAnsiTheme="minorHAnsi" w:cstheme="minorHAnsi"/>
          <w:sz w:val="8"/>
          <w:szCs w:val="8"/>
          <w:lang w:val="es-PR"/>
        </w:rPr>
      </w:pPr>
    </w:p>
    <w:p w14:paraId="5F3E770F" w14:textId="6FDE0062" w:rsidR="00BF50C8" w:rsidRDefault="00BD7DEF">
      <w:pPr>
        <w:pStyle w:val="BodyText"/>
        <w:rPr>
          <w:rFonts w:ascii="Calibri" w:eastAsia="Calibri" w:hAnsi="Calibri" w:cs="Calibri"/>
          <w:color w:val="231F20"/>
          <w:lang w:val="es-ES_tradnl"/>
        </w:rPr>
      </w:pPr>
      <w:r>
        <w:rPr>
          <w:rFonts w:ascii="Calibri" w:eastAsia="Calibri" w:hAnsi="Calibri" w:cs="Calibri"/>
          <w:color w:val="231F20"/>
          <w:lang w:val="es-ES_tradnl"/>
        </w:rPr>
        <w:t>Explica a los alumnos que la primera ecuación química muestra dos moléculas de agua que se unen. Señala la fórmula química de cada molécula de agua, H</w:t>
      </w:r>
      <w:r>
        <w:rPr>
          <w:rFonts w:ascii="Calibri" w:eastAsia="Calibri" w:hAnsi="Calibri" w:cs="Calibri"/>
          <w:color w:val="231F20"/>
          <w:vertAlign w:val="subscript"/>
          <w:lang w:val="es-ES_tradnl"/>
        </w:rPr>
        <w:t>2</w:t>
      </w:r>
      <w:r>
        <w:rPr>
          <w:rFonts w:ascii="Calibri" w:eastAsia="Calibri" w:hAnsi="Calibri" w:cs="Calibri"/>
          <w:color w:val="231F20"/>
          <w:lang w:val="es-ES_tradnl"/>
        </w:rPr>
        <w:t>O.</w:t>
      </w:r>
    </w:p>
    <w:p w14:paraId="7A6A6020" w14:textId="199CDFFC" w:rsidR="00BF50C8" w:rsidRDefault="00BD7DEF">
      <w:pPr>
        <w:pStyle w:val="ListParagraph"/>
        <w:numPr>
          <w:ilvl w:val="0"/>
          <w:numId w:val="6"/>
        </w:numPr>
        <w:tabs>
          <w:tab w:val="left" w:pos="1450"/>
        </w:tabs>
        <w:spacing w:before="339"/>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Explica la formación del ion H</w:t>
      </w:r>
      <w:r>
        <w:rPr>
          <w:rFonts w:ascii="Calibri" w:eastAsia="Calibri" w:hAnsi="Calibri" w:cs="Calibri"/>
          <w:b/>
          <w:bCs/>
          <w:i/>
          <w:iCs/>
          <w:color w:val="231F20"/>
          <w:sz w:val="28"/>
          <w:szCs w:val="28"/>
          <w:vertAlign w:val="subscript"/>
          <w:lang w:val="es-ES_tradnl"/>
        </w:rPr>
        <w:t>3</w:t>
      </w:r>
      <w:r>
        <w:rPr>
          <w:rFonts w:ascii="Calibri" w:eastAsia="Calibri" w:hAnsi="Calibri" w:cs="Calibri"/>
          <w:b/>
          <w:bCs/>
          <w:i/>
          <w:iCs/>
          <w:color w:val="231F20"/>
          <w:sz w:val="28"/>
          <w:szCs w:val="28"/>
          <w:lang w:val="es-ES_tradnl"/>
        </w:rPr>
        <w:t>O</w:t>
      </w:r>
      <w:r>
        <w:rPr>
          <w:rFonts w:ascii="Calibri" w:eastAsia="Calibri" w:hAnsi="Calibri" w:cs="Calibri"/>
          <w:b/>
          <w:bCs/>
          <w:i/>
          <w:iCs/>
          <w:color w:val="231F20"/>
          <w:sz w:val="28"/>
          <w:szCs w:val="28"/>
          <w:vertAlign w:val="superscript"/>
          <w:lang w:val="es-ES_tradnl"/>
        </w:rPr>
        <w:t>+</w:t>
      </w:r>
      <w:r>
        <w:rPr>
          <w:rFonts w:ascii="Calibri" w:eastAsia="Calibri" w:hAnsi="Calibri" w:cs="Calibri"/>
          <w:b/>
          <w:bCs/>
          <w:i/>
          <w:iCs/>
          <w:color w:val="231F20"/>
          <w:sz w:val="28"/>
          <w:szCs w:val="28"/>
          <w:lang w:val="es-ES_tradnl"/>
        </w:rPr>
        <w:t>.</w:t>
      </w:r>
    </w:p>
    <w:p w14:paraId="5DF6981F" w14:textId="6F80FEF6" w:rsidR="00BF50C8" w:rsidRDefault="00BD7DEF">
      <w:pPr>
        <w:pStyle w:val="BodyText"/>
        <w:ind w:left="1450"/>
        <w:rPr>
          <w:rFonts w:ascii="Calibri" w:eastAsia="Calibri" w:hAnsi="Calibri" w:cs="Calibri"/>
          <w:color w:val="231F20"/>
          <w:lang w:val="es-ES_tradnl"/>
        </w:rPr>
      </w:pPr>
      <w:r>
        <w:rPr>
          <w:rFonts w:ascii="Calibri" w:eastAsia="Calibri" w:hAnsi="Calibri" w:cs="Calibri"/>
          <w:color w:val="231F20"/>
          <w:lang w:val="es-ES_tradnl"/>
        </w:rPr>
        <w:t>Después de que se transfiere el protón, la molécula de agua que ahora tiene el protón adicional se denomina ion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El motivo por el que la cantidad de átomos de hidrógeno cambió de dos (el subíndice en H</w:t>
      </w:r>
      <w:r>
        <w:rPr>
          <w:rFonts w:ascii="Calibri" w:eastAsia="Calibri" w:hAnsi="Calibri" w:cs="Calibri"/>
          <w:color w:val="231F20"/>
          <w:vertAlign w:val="subscript"/>
          <w:lang w:val="es-ES_tradnl"/>
        </w:rPr>
        <w:t>2</w:t>
      </w:r>
      <w:r>
        <w:rPr>
          <w:rFonts w:ascii="Calibri" w:eastAsia="Calibri" w:hAnsi="Calibri" w:cs="Calibri"/>
          <w:color w:val="231F20"/>
          <w:lang w:val="es-ES_tradnl"/>
        </w:rPr>
        <w:t>) a tres (el subíndice en H</w:t>
      </w:r>
      <w:r>
        <w:rPr>
          <w:rFonts w:ascii="Calibri" w:eastAsia="Calibri" w:hAnsi="Calibri" w:cs="Calibri"/>
          <w:color w:val="231F20"/>
          <w:vertAlign w:val="subscript"/>
          <w:lang w:val="es-ES_tradnl"/>
        </w:rPr>
        <w:t>3</w:t>
      </w:r>
      <w:r>
        <w:rPr>
          <w:rFonts w:ascii="Calibri" w:eastAsia="Calibri" w:hAnsi="Calibri" w:cs="Calibri"/>
          <w:color w:val="231F20"/>
          <w:lang w:val="es-ES_tradnl"/>
        </w:rPr>
        <w:t>) se debe a que tener un protón extra es como tener un átomo de hidrógeno extra, aunque el electrón no se haya transferido junto con aquel. Dado que se añadió un protón, hay un protón más que la cantidad de electrones, lo que lo convierte en un ion positivo.</w:t>
      </w:r>
    </w:p>
    <w:p w14:paraId="5836B7B3" w14:textId="7992DBC0" w:rsidR="00BF50C8" w:rsidRDefault="00BF50C8">
      <w:pPr>
        <w:pStyle w:val="BodyText"/>
        <w:ind w:left="1450"/>
        <w:rPr>
          <w:rFonts w:asciiTheme="minorHAnsi" w:hAnsiTheme="minorHAnsi" w:cstheme="minorHAnsi"/>
          <w:sz w:val="16"/>
          <w:szCs w:val="16"/>
          <w:lang w:val="es-PR"/>
        </w:rPr>
      </w:pPr>
    </w:p>
    <w:p w14:paraId="46323115" w14:textId="10CC2E17" w:rsidR="00BF50C8" w:rsidRDefault="00BD7DEF">
      <w:pPr>
        <w:pStyle w:val="ListParagraph"/>
        <w:numPr>
          <w:ilvl w:val="0"/>
          <w:numId w:val="6"/>
        </w:numPr>
        <w:tabs>
          <w:tab w:val="left" w:pos="1450"/>
        </w:tabs>
        <w:spacing w:before="64"/>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Explica la formación del ion OH</w:t>
      </w:r>
      <w:r>
        <w:rPr>
          <w:rFonts w:ascii="Calibri" w:eastAsia="Calibri" w:hAnsi="Calibri" w:cs="Calibri"/>
          <w:b/>
          <w:bCs/>
          <w:i/>
          <w:iCs/>
          <w:color w:val="231F20"/>
          <w:sz w:val="28"/>
          <w:szCs w:val="28"/>
          <w:vertAlign w:val="superscript"/>
          <w:lang w:val="es-ES_tradnl"/>
        </w:rPr>
        <w:t>−</w:t>
      </w:r>
      <w:r>
        <w:rPr>
          <w:rFonts w:ascii="Calibri" w:eastAsia="Calibri" w:hAnsi="Calibri" w:cs="Calibri"/>
          <w:b/>
          <w:bCs/>
          <w:i/>
          <w:iCs/>
          <w:color w:val="231F20"/>
          <w:sz w:val="28"/>
          <w:szCs w:val="28"/>
          <w:lang w:val="es-ES_tradnl"/>
        </w:rPr>
        <w:t>.</w:t>
      </w:r>
    </w:p>
    <w:p w14:paraId="0B1BA0BC" w14:textId="076129DF" w:rsidR="00BF50C8" w:rsidRPr="00D27686" w:rsidRDefault="00BD7DEF" w:rsidP="00D27686">
      <w:pPr>
        <w:pStyle w:val="BodyText"/>
        <w:spacing w:before="14"/>
        <w:ind w:left="1450" w:right="238"/>
        <w:rPr>
          <w:rFonts w:asciiTheme="minorHAnsi" w:hAnsiTheme="minorHAnsi" w:cstheme="minorHAnsi"/>
          <w:lang w:val="es-PR"/>
        </w:rPr>
      </w:pPr>
      <w:r>
        <w:rPr>
          <w:rFonts w:ascii="Calibri" w:eastAsia="Calibri" w:hAnsi="Calibri" w:cs="Calibri"/>
          <w:color w:val="231F20"/>
          <w:lang w:val="es-ES_tradnl"/>
        </w:rPr>
        <w:t>La molécula de agua que perdió un protón ahora tiene un electrón extra, por lo que se llama ion OH</w:t>
      </w:r>
      <w:r>
        <w:rPr>
          <w:rFonts w:ascii="Calibri" w:eastAsia="Calibri" w:hAnsi="Calibri" w:cs="Calibri"/>
          <w:i/>
          <w:iCs/>
          <w:color w:val="231F20"/>
          <w:vertAlign w:val="superscript"/>
          <w:lang w:val="es-ES_tradnl"/>
        </w:rPr>
        <w:t>-</w:t>
      </w:r>
      <w:r>
        <w:rPr>
          <w:rFonts w:ascii="Calibri" w:eastAsia="Calibri" w:hAnsi="Calibri" w:cs="Calibri"/>
          <w:color w:val="231F20"/>
          <w:lang w:val="es-ES_tradnl"/>
        </w:rPr>
        <w:t>. El motivo por el que la cantidad de átomos de hidrógeno cambió de dos (el subíndice en H</w:t>
      </w:r>
      <w:r>
        <w:rPr>
          <w:rFonts w:ascii="Calibri" w:eastAsia="Calibri" w:hAnsi="Calibri" w:cs="Calibri"/>
          <w:color w:val="231F20"/>
          <w:vertAlign w:val="subscript"/>
          <w:lang w:val="es-ES_tradnl"/>
        </w:rPr>
        <w:t>2</w:t>
      </w:r>
      <w:r>
        <w:rPr>
          <w:rFonts w:ascii="Calibri" w:eastAsia="Calibri" w:hAnsi="Calibri" w:cs="Calibri"/>
          <w:color w:val="231F20"/>
          <w:lang w:val="es-ES_tradnl"/>
        </w:rPr>
        <w:t>) a uno (que no haya subíndice después del H significa 1 hidrógeno) es porque perder un protón es como perder un átomo de hidrógeno. Dado que solo se transfirió el protón, hay un electrón más que la cantidad de protones, lo que lo convierte en un ion negativo.</w:t>
      </w:r>
    </w:p>
    <w:p w14:paraId="08564ED3" w14:textId="32C1B37A" w:rsidR="00552601" w:rsidRPr="00552601" w:rsidRDefault="00B95CBE">
      <w:pPr>
        <w:pStyle w:val="BodyText"/>
        <w:spacing w:before="11"/>
        <w:ind w:right="349"/>
        <w:rPr>
          <w:rFonts w:ascii="Calibri" w:eastAsia="Calibri" w:hAnsi="Calibri" w:cs="Calibri"/>
          <w:color w:val="231F20"/>
          <w:sz w:val="8"/>
          <w:szCs w:val="8"/>
          <w:lang w:val="es-ES_tradnl"/>
        </w:rPr>
      </w:pPr>
      <w:r>
        <w:rPr>
          <w:rFonts w:asciiTheme="minorHAnsi" w:hAnsiTheme="minorHAnsi" w:cstheme="minorHAnsi"/>
          <w:noProof/>
        </w:rPr>
        <w:drawing>
          <wp:anchor distT="0" distB="0" distL="0" distR="0" simplePos="0" relativeHeight="251653632" behindDoc="0" locked="0" layoutInCell="1" allowOverlap="1" wp14:anchorId="28A0FCE6" wp14:editId="398F0ED1">
            <wp:simplePos x="0" y="0"/>
            <wp:positionH relativeFrom="page">
              <wp:posOffset>1876966</wp:posOffset>
            </wp:positionH>
            <wp:positionV relativeFrom="paragraph">
              <wp:posOffset>96124</wp:posOffset>
            </wp:positionV>
            <wp:extent cx="4289425" cy="1376680"/>
            <wp:effectExtent l="0" t="0" r="0" b="0"/>
            <wp:wrapTopAndBottom/>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reenshot&#10;&#10;Description automatically generated"/>
                    <pic:cNvPicPr/>
                  </pic:nvPicPr>
                  <pic:blipFill>
                    <a:blip r:embed="rId25" cstate="print"/>
                    <a:stretch>
                      <a:fillRect/>
                    </a:stretch>
                  </pic:blipFill>
                  <pic:spPr>
                    <a:xfrm>
                      <a:off x="0" y="0"/>
                      <a:ext cx="4289425" cy="1376680"/>
                    </a:xfrm>
                    <a:prstGeom prst="rect">
                      <a:avLst/>
                    </a:prstGeom>
                  </pic:spPr>
                </pic:pic>
              </a:graphicData>
            </a:graphic>
            <wp14:sizeRelH relativeFrom="margin">
              <wp14:pctWidth>0</wp14:pctWidth>
            </wp14:sizeRelH>
            <wp14:sizeRelV relativeFrom="margin">
              <wp14:pctHeight>0</wp14:pctHeight>
            </wp14:sizeRelV>
          </wp:anchor>
        </w:drawing>
      </w:r>
    </w:p>
    <w:p w14:paraId="43CB8039" w14:textId="77777777" w:rsidR="00DF16CA" w:rsidRDefault="00DF16CA">
      <w:pPr>
        <w:rPr>
          <w:rFonts w:ascii="Calibri" w:eastAsia="Calibri" w:hAnsi="Calibri" w:cs="Calibri"/>
          <w:color w:val="231F20"/>
          <w:sz w:val="28"/>
          <w:szCs w:val="28"/>
          <w:lang w:val="es-ES_tradnl"/>
        </w:rPr>
      </w:pPr>
      <w:r>
        <w:rPr>
          <w:rFonts w:ascii="Calibri" w:eastAsia="Calibri" w:hAnsi="Calibri" w:cs="Calibri"/>
          <w:color w:val="231F20"/>
          <w:lang w:val="es-ES_tradnl"/>
        </w:rPr>
        <w:br w:type="page"/>
      </w:r>
    </w:p>
    <w:p w14:paraId="3DF1FBE0" w14:textId="3DBAD6B4" w:rsidR="00BF50C8" w:rsidRDefault="00BD7DEF">
      <w:pPr>
        <w:pStyle w:val="BodyText"/>
        <w:spacing w:before="11"/>
        <w:ind w:right="349"/>
        <w:rPr>
          <w:rFonts w:asciiTheme="minorHAnsi" w:hAnsiTheme="minorHAnsi" w:cstheme="minorHAnsi"/>
          <w:lang w:val="es-PR"/>
        </w:rPr>
      </w:pPr>
      <w:r>
        <w:rPr>
          <w:rFonts w:ascii="Calibri" w:eastAsia="Calibri" w:hAnsi="Calibri" w:cs="Calibri"/>
          <w:color w:val="231F20"/>
          <w:lang w:val="es-ES_tradnl"/>
        </w:rPr>
        <w:lastRenderedPageBreak/>
        <w:t>Diles a los alumnos que la segunda ecuación química muestra un ion H</w:t>
      </w:r>
      <w:r>
        <w:rPr>
          <w:rFonts w:ascii="Calibri" w:eastAsia="Calibri" w:hAnsi="Calibri" w:cs="Calibri"/>
          <w:color w:val="231F20"/>
          <w:vertAlign w:val="subscript"/>
          <w:lang w:val="es-ES_tradnl"/>
        </w:rPr>
        <w:t>3</w:t>
      </w:r>
      <w:r>
        <w:rPr>
          <w:rFonts w:ascii="Calibri" w:eastAsia="Calibri" w:hAnsi="Calibri" w:cs="Calibri"/>
          <w:color w:val="231F20"/>
          <w:lang w:val="es-ES_tradnl"/>
        </w:rPr>
        <w:t>O+ y un ion OH</w:t>
      </w:r>
      <w:r>
        <w:rPr>
          <w:rFonts w:ascii="Calibri" w:eastAsia="Calibri" w:hAnsi="Calibri" w:cs="Calibri"/>
          <w:i/>
          <w:iCs/>
          <w:color w:val="231F20"/>
          <w:lang w:val="es-ES_tradnl"/>
        </w:rPr>
        <w:t>−</w:t>
      </w:r>
      <w:r>
        <w:rPr>
          <w:rFonts w:ascii="Calibri" w:eastAsia="Calibri" w:hAnsi="Calibri" w:cs="Calibri"/>
          <w:color w:val="231F20"/>
          <w:lang w:val="es-ES_tradnl"/>
        </w:rPr>
        <w:t xml:space="preserve"> uniéndose para convertirse de nuevo en moléculas de agua.</w:t>
      </w:r>
    </w:p>
    <w:p w14:paraId="0758A755" w14:textId="77777777" w:rsidR="00BF50C8" w:rsidRDefault="00BF50C8">
      <w:pPr>
        <w:pStyle w:val="BodyText"/>
        <w:spacing w:before="4"/>
        <w:ind w:left="0"/>
        <w:rPr>
          <w:rFonts w:asciiTheme="minorHAnsi" w:hAnsiTheme="minorHAnsi" w:cstheme="minorHAnsi"/>
          <w:sz w:val="16"/>
          <w:szCs w:val="16"/>
          <w:lang w:val="es-PR"/>
        </w:rPr>
      </w:pPr>
    </w:p>
    <w:p w14:paraId="6F180B05" w14:textId="77777777" w:rsidR="00BF50C8" w:rsidRDefault="00BD7DEF">
      <w:pPr>
        <w:pStyle w:val="ListParagraph"/>
        <w:numPr>
          <w:ilvl w:val="0"/>
          <w:numId w:val="6"/>
        </w:numPr>
        <w:tabs>
          <w:tab w:val="left" w:pos="1450"/>
        </w:tabs>
        <w:spacing w:before="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Explica la reformación de dos moléculas H</w:t>
      </w:r>
      <w:r>
        <w:rPr>
          <w:rFonts w:ascii="Calibri" w:eastAsia="Calibri" w:hAnsi="Calibri" w:cs="Calibri"/>
          <w:b/>
          <w:bCs/>
          <w:i/>
          <w:iCs/>
          <w:color w:val="231F20"/>
          <w:sz w:val="28"/>
          <w:szCs w:val="28"/>
          <w:vertAlign w:val="subscript"/>
          <w:lang w:val="es-ES_tradnl"/>
        </w:rPr>
        <w:t>2</w:t>
      </w:r>
      <w:r>
        <w:rPr>
          <w:rFonts w:ascii="Calibri" w:eastAsia="Calibri" w:hAnsi="Calibri" w:cs="Calibri"/>
          <w:b/>
          <w:bCs/>
          <w:i/>
          <w:iCs/>
          <w:color w:val="231F20"/>
          <w:sz w:val="28"/>
          <w:szCs w:val="28"/>
          <w:lang w:val="es-ES_tradnl"/>
        </w:rPr>
        <w:t>O.</w:t>
      </w:r>
    </w:p>
    <w:p w14:paraId="086B9FED" w14:textId="6F2F51CB" w:rsidR="00BF50C8" w:rsidRDefault="00F0768E">
      <w:pPr>
        <w:pStyle w:val="BodyText"/>
        <w:spacing w:before="14"/>
        <w:ind w:left="1450" w:right="271"/>
        <w:rPr>
          <w:rFonts w:asciiTheme="minorHAnsi" w:hAnsiTheme="minorHAnsi" w:cstheme="minorHAnsi"/>
          <w:lang w:val="es-PR"/>
        </w:rPr>
      </w:pPr>
      <w:r>
        <w:rPr>
          <w:rFonts w:asciiTheme="minorHAnsi" w:hAnsiTheme="minorHAnsi" w:cstheme="minorHAnsi"/>
          <w:noProof/>
        </w:rPr>
        <w:drawing>
          <wp:anchor distT="0" distB="0" distL="0" distR="0" simplePos="0" relativeHeight="251650560" behindDoc="0" locked="0" layoutInCell="1" allowOverlap="1" wp14:anchorId="76AC9D34" wp14:editId="47411492">
            <wp:simplePos x="0" y="0"/>
            <wp:positionH relativeFrom="page">
              <wp:posOffset>1951990</wp:posOffset>
            </wp:positionH>
            <wp:positionV relativeFrom="paragraph">
              <wp:posOffset>920115</wp:posOffset>
            </wp:positionV>
            <wp:extent cx="3855720" cy="1121410"/>
            <wp:effectExtent l="0" t="0" r="0" b="254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jpeg"/>
                    <pic:cNvPicPr/>
                  </pic:nvPicPr>
                  <pic:blipFill>
                    <a:blip r:embed="rId26" cstate="print"/>
                    <a:stretch>
                      <a:fillRect/>
                    </a:stretch>
                  </pic:blipFill>
                  <pic:spPr>
                    <a:xfrm>
                      <a:off x="0" y="0"/>
                      <a:ext cx="3855720" cy="1121410"/>
                    </a:xfrm>
                    <a:prstGeom prst="rect">
                      <a:avLst/>
                    </a:prstGeom>
                  </pic:spPr>
                </pic:pic>
              </a:graphicData>
            </a:graphic>
            <wp14:sizeRelH relativeFrom="margin">
              <wp14:pctWidth>0</wp14:pctWidth>
            </wp14:sizeRelH>
            <wp14:sizeRelV relativeFrom="margin">
              <wp14:pctHeight>0</wp14:pctHeight>
            </wp14:sizeRelV>
          </wp:anchor>
        </w:drawing>
      </w:r>
      <w:r w:rsidR="00BD7DEF">
        <w:rPr>
          <w:rFonts w:ascii="Calibri" w:eastAsia="Calibri" w:hAnsi="Calibri" w:cs="Calibri"/>
          <w:color w:val="231F20"/>
          <w:lang w:val="es-ES_tradnl"/>
        </w:rPr>
        <w:t>Explica a los alumnos que las moléculas de agua y los iones siempre están colisionando. Cuando un ion H</w:t>
      </w:r>
      <w:r w:rsidR="00BD7DEF">
        <w:rPr>
          <w:rFonts w:ascii="Calibri" w:eastAsia="Calibri" w:hAnsi="Calibri" w:cs="Calibri"/>
          <w:color w:val="231F20"/>
          <w:vertAlign w:val="subscript"/>
          <w:lang w:val="es-ES_tradnl"/>
        </w:rPr>
        <w:t>3</w:t>
      </w:r>
      <w:r w:rsidR="00BD7DEF">
        <w:rPr>
          <w:rFonts w:ascii="Calibri" w:eastAsia="Calibri" w:hAnsi="Calibri" w:cs="Calibri"/>
          <w:color w:val="231F20"/>
          <w:lang w:val="es-ES_tradnl"/>
        </w:rPr>
        <w:t>O</w:t>
      </w:r>
      <w:r w:rsidR="00BD7DEF">
        <w:rPr>
          <w:rFonts w:ascii="Calibri" w:eastAsia="Calibri" w:hAnsi="Calibri" w:cs="Calibri"/>
          <w:color w:val="231F20"/>
          <w:vertAlign w:val="superscript"/>
          <w:lang w:val="es-ES_tradnl"/>
        </w:rPr>
        <w:t>+</w:t>
      </w:r>
      <w:r w:rsidR="00BD7DEF">
        <w:rPr>
          <w:rFonts w:ascii="Calibri" w:eastAsia="Calibri" w:hAnsi="Calibri" w:cs="Calibri"/>
          <w:color w:val="231F20"/>
          <w:lang w:val="es-ES_tradnl"/>
        </w:rPr>
        <w:t xml:space="preserve"> y un ion OH</w:t>
      </w:r>
      <w:r w:rsidR="00BD7DEF">
        <w:rPr>
          <w:rFonts w:ascii="Calibri" w:eastAsia="Calibri" w:hAnsi="Calibri" w:cs="Calibri"/>
          <w:i/>
          <w:iCs/>
          <w:color w:val="231F20"/>
          <w:vertAlign w:val="superscript"/>
          <w:lang w:val="es-ES_tradnl"/>
        </w:rPr>
        <w:t>−</w:t>
      </w:r>
      <w:r w:rsidR="00BD7DEF">
        <w:rPr>
          <w:rFonts w:ascii="Calibri" w:eastAsia="Calibri" w:hAnsi="Calibri" w:cs="Calibri"/>
          <w:i/>
          <w:iCs/>
          <w:color w:val="231F20"/>
          <w:lang w:val="es-ES_tradnl"/>
        </w:rPr>
        <w:t xml:space="preserve"> </w:t>
      </w:r>
      <w:r w:rsidR="00BD7DEF">
        <w:rPr>
          <w:rFonts w:ascii="Calibri" w:eastAsia="Calibri" w:hAnsi="Calibri" w:cs="Calibri"/>
          <w:color w:val="231F20"/>
          <w:lang w:val="es-ES_tradnl"/>
        </w:rPr>
        <w:t>se chocan entre sí, el protón puede transferirse del ion H</w:t>
      </w:r>
      <w:r w:rsidR="00BD7DEF">
        <w:rPr>
          <w:rFonts w:ascii="Calibri" w:eastAsia="Calibri" w:hAnsi="Calibri" w:cs="Calibri"/>
          <w:color w:val="231F20"/>
          <w:vertAlign w:val="subscript"/>
          <w:lang w:val="es-ES_tradnl"/>
        </w:rPr>
        <w:t>3</w:t>
      </w:r>
      <w:r w:rsidR="00BD7DEF">
        <w:rPr>
          <w:rFonts w:ascii="Calibri" w:eastAsia="Calibri" w:hAnsi="Calibri" w:cs="Calibri"/>
          <w:color w:val="231F20"/>
          <w:lang w:val="es-ES_tradnl"/>
        </w:rPr>
        <w:t>O</w:t>
      </w:r>
      <w:r w:rsidR="00BD7DEF">
        <w:rPr>
          <w:rFonts w:ascii="Calibri" w:eastAsia="Calibri" w:hAnsi="Calibri" w:cs="Calibri"/>
          <w:color w:val="231F20"/>
          <w:vertAlign w:val="superscript"/>
          <w:lang w:val="es-ES_tradnl"/>
        </w:rPr>
        <w:t>+</w:t>
      </w:r>
      <w:r w:rsidR="00BD7DEF">
        <w:rPr>
          <w:rFonts w:ascii="Calibri" w:eastAsia="Calibri" w:hAnsi="Calibri" w:cs="Calibri"/>
          <w:color w:val="231F20"/>
          <w:lang w:val="es-ES_tradnl"/>
        </w:rPr>
        <w:t xml:space="preserve"> al ion OH</w:t>
      </w:r>
      <w:r w:rsidR="00BD7DEF">
        <w:rPr>
          <w:rFonts w:ascii="Calibri" w:eastAsia="Calibri" w:hAnsi="Calibri" w:cs="Calibri"/>
          <w:i/>
          <w:iCs/>
          <w:color w:val="231F20"/>
          <w:vertAlign w:val="superscript"/>
          <w:lang w:val="es-ES_tradnl"/>
        </w:rPr>
        <w:t>−</w:t>
      </w:r>
      <w:r w:rsidR="00BD7DEF">
        <w:rPr>
          <w:rFonts w:ascii="Calibri" w:eastAsia="Calibri" w:hAnsi="Calibri" w:cs="Calibri"/>
          <w:i/>
          <w:iCs/>
          <w:color w:val="231F20"/>
          <w:lang w:val="es-ES_tradnl"/>
        </w:rPr>
        <w:t xml:space="preserve"> </w:t>
      </w:r>
      <w:r w:rsidR="00BD7DEF">
        <w:rPr>
          <w:rFonts w:ascii="Calibri" w:eastAsia="Calibri" w:hAnsi="Calibri" w:cs="Calibri"/>
          <w:color w:val="231F20"/>
          <w:lang w:val="es-ES_tradnl"/>
        </w:rPr>
        <w:t>de manera que cada ion se convierte de nuevo en una molécula H</w:t>
      </w:r>
      <w:r w:rsidR="00BD7DEF">
        <w:rPr>
          <w:rFonts w:ascii="Calibri" w:eastAsia="Calibri" w:hAnsi="Calibri" w:cs="Calibri"/>
          <w:color w:val="231F20"/>
          <w:vertAlign w:val="subscript"/>
          <w:lang w:val="es-ES_tradnl"/>
        </w:rPr>
        <w:t>2</w:t>
      </w:r>
      <w:r w:rsidR="00BD7DEF">
        <w:rPr>
          <w:rFonts w:ascii="Calibri" w:eastAsia="Calibri" w:hAnsi="Calibri" w:cs="Calibri"/>
          <w:color w:val="231F20"/>
          <w:lang w:val="es-ES_tradnl"/>
        </w:rPr>
        <w:t>O.</w:t>
      </w:r>
    </w:p>
    <w:p w14:paraId="23E30A29" w14:textId="2ADAF25E" w:rsidR="00BF50C8" w:rsidRDefault="00BD7DEF">
      <w:pPr>
        <w:pStyle w:val="BodyText"/>
        <w:spacing w:before="9"/>
        <w:ind w:left="810"/>
        <w:rPr>
          <w:rFonts w:asciiTheme="minorHAnsi" w:hAnsiTheme="minorHAnsi" w:cstheme="minorHAnsi"/>
          <w:lang w:val="es-PR"/>
        </w:rPr>
      </w:pPr>
      <w:r>
        <w:rPr>
          <w:rFonts w:ascii="Calibri" w:eastAsia="Calibri" w:hAnsi="Calibri" w:cs="Calibri"/>
          <w:color w:val="231F20"/>
          <w:lang w:val="es-ES_tradnl"/>
        </w:rPr>
        <w:t>En cualquier momento en una muestra normal de agua, un pequeño porcentaje de moléculas de agua están transfiriendo protones y se están convirtiendo en iones. Además, los iones H</w:t>
      </w:r>
      <w:r>
        <w:rPr>
          <w:rFonts w:ascii="Calibri" w:eastAsia="Calibri" w:hAnsi="Calibri" w:cs="Calibri"/>
          <w:color w:val="231F20"/>
          <w:vertAlign w:val="subscript"/>
          <w:lang w:val="es-ES_tradnl"/>
        </w:rPr>
        <w:t>3</w:t>
      </w:r>
      <w:r>
        <w:rPr>
          <w:rFonts w:ascii="Calibri" w:eastAsia="Calibri" w:hAnsi="Calibri" w:cs="Calibri"/>
          <w:color w:val="231F20"/>
          <w:lang w:val="es-ES_tradnl"/>
        </w:rPr>
        <w:t>O+ y OH− transfieren protones y se convierten de nuevo en moléculas de agua.</w:t>
      </w:r>
    </w:p>
    <w:p w14:paraId="1CA805D3" w14:textId="77777777" w:rsidR="00F0768E" w:rsidRPr="006A7BB5" w:rsidRDefault="00F0768E">
      <w:pPr>
        <w:pStyle w:val="Heading2"/>
        <w:tabs>
          <w:tab w:val="left" w:pos="820"/>
        </w:tabs>
        <w:ind w:left="433"/>
        <w:rPr>
          <w:rFonts w:ascii="Calibri" w:eastAsia="Calibri" w:hAnsi="Calibri" w:cs="Calibri"/>
          <w:sz w:val="20"/>
          <w:szCs w:val="20"/>
          <w:lang w:val="es-ES_tradnl"/>
        </w:rPr>
      </w:pPr>
    </w:p>
    <w:p w14:paraId="01ECDA8E" w14:textId="696A37F2" w:rsidR="00BF50C8" w:rsidRDefault="00BD7DEF">
      <w:pPr>
        <w:pStyle w:val="Heading2"/>
        <w:tabs>
          <w:tab w:val="left" w:pos="820"/>
        </w:tabs>
        <w:ind w:left="433"/>
        <w:rPr>
          <w:rFonts w:asciiTheme="minorHAnsi" w:hAnsiTheme="minorHAnsi" w:cstheme="minorHAnsi"/>
          <w:lang w:val="es-PR"/>
        </w:rPr>
      </w:pPr>
      <w:r>
        <w:rPr>
          <w:rFonts w:ascii="Calibri" w:eastAsia="Calibri" w:hAnsi="Calibri" w:cs="Calibri"/>
          <w:lang w:val="es-ES_tradnl"/>
        </w:rPr>
        <w:t>9. Explica cómo los ácidos y las bases hacen que el indicador cambie de color.</w:t>
      </w:r>
    </w:p>
    <w:p w14:paraId="768922A5" w14:textId="77777777" w:rsidR="00BF50C8" w:rsidRDefault="00BD7DEF" w:rsidP="006A7BB5">
      <w:pPr>
        <w:ind w:left="820"/>
        <w:rPr>
          <w:rFonts w:ascii="Calibri" w:eastAsia="Calibri" w:hAnsi="Calibri" w:cs="Calibri"/>
          <w:b/>
          <w:bCs/>
          <w:color w:val="231F20"/>
          <w:sz w:val="28"/>
          <w:szCs w:val="28"/>
          <w:lang w:val="es-ES_tradnl"/>
        </w:rPr>
      </w:pPr>
      <w:r>
        <w:rPr>
          <w:rFonts w:ascii="Calibri" w:eastAsia="Calibri" w:hAnsi="Calibri" w:cs="Calibri"/>
          <w:b/>
          <w:bCs/>
          <w:color w:val="231F20"/>
          <w:sz w:val="28"/>
          <w:szCs w:val="28"/>
          <w:lang w:val="es-ES_tradnl"/>
        </w:rPr>
        <w:t xml:space="preserve">Proyecta la animación </w:t>
      </w:r>
      <w:r>
        <w:rPr>
          <w:rFonts w:ascii="Calibri" w:eastAsia="Calibri" w:hAnsi="Calibri" w:cs="Calibri"/>
          <w:b/>
          <w:bCs/>
          <w:i/>
          <w:iCs/>
          <w:color w:val="231F20"/>
          <w:sz w:val="28"/>
          <w:szCs w:val="28"/>
          <w:lang w:val="es-ES_tradnl"/>
        </w:rPr>
        <w:t>Los ácidos donan protones</w:t>
      </w:r>
      <w:r>
        <w:rPr>
          <w:rFonts w:ascii="Calibri" w:eastAsia="Calibri" w:hAnsi="Calibri" w:cs="Calibri"/>
          <w:b/>
          <w:bCs/>
          <w:color w:val="231F20"/>
          <w:sz w:val="28"/>
          <w:szCs w:val="28"/>
          <w:lang w:val="es-ES_tradnl"/>
        </w:rPr>
        <w:t>.</w:t>
      </w:r>
    </w:p>
    <w:p w14:paraId="2E507B39" w14:textId="2FCE6F57" w:rsidR="00494A9E" w:rsidRDefault="00494A9E" w:rsidP="006A7BB5">
      <w:pPr>
        <w:ind w:left="820"/>
        <w:rPr>
          <w:rFonts w:asciiTheme="minorHAnsi" w:hAnsiTheme="minorHAnsi" w:cstheme="minorHAnsi"/>
          <w:b/>
          <w:i/>
          <w:sz w:val="28"/>
          <w:szCs w:val="28"/>
          <w:lang w:val="es-PR"/>
        </w:rPr>
      </w:pPr>
      <w:hyperlink r:id="rId27" w:history="1">
        <w:r w:rsidRPr="00A41444">
          <w:rPr>
            <w:rStyle w:val="Hyperlink"/>
            <w:rFonts w:asciiTheme="minorHAnsi" w:hAnsiTheme="minorHAnsi" w:cstheme="minorHAnsi"/>
            <w:bCs/>
            <w:iCs/>
            <w:sz w:val="28"/>
            <w:szCs w:val="28"/>
          </w:rPr>
          <w:t>www.acs.org/middleschoolchemistry</w:t>
        </w:r>
        <w:r w:rsidRPr="00A41444">
          <w:rPr>
            <w:rStyle w:val="Hyperlink"/>
            <w:rFonts w:asciiTheme="minorHAnsi" w:hAnsiTheme="minorHAnsi" w:cstheme="minorHAnsi"/>
            <w:bCs/>
            <w:iCs/>
            <w:sz w:val="28"/>
            <w:szCs w:val="28"/>
          </w:rPr>
          <w:t>-es</w:t>
        </w:r>
        <w:r w:rsidRPr="00A41444">
          <w:rPr>
            <w:rStyle w:val="Hyperlink"/>
            <w:rFonts w:asciiTheme="minorHAnsi" w:hAnsiTheme="minorHAnsi" w:cstheme="minorHAnsi"/>
            <w:bCs/>
            <w:iCs/>
            <w:sz w:val="28"/>
            <w:szCs w:val="28"/>
          </w:rPr>
          <w:t>/simulations/chapter6/lesson8.html</w:t>
        </w:r>
      </w:hyperlink>
    </w:p>
    <w:p w14:paraId="06030278" w14:textId="77777777" w:rsidR="00BF50C8" w:rsidRDefault="00BD7DEF">
      <w:pPr>
        <w:pStyle w:val="BodyText"/>
        <w:ind w:right="297"/>
        <w:rPr>
          <w:rFonts w:asciiTheme="minorHAnsi" w:hAnsiTheme="minorHAnsi" w:cstheme="minorHAnsi"/>
          <w:lang w:val="es-PR"/>
        </w:rPr>
      </w:pPr>
      <w:r>
        <w:rPr>
          <w:rFonts w:ascii="Calibri" w:eastAsia="Calibri" w:hAnsi="Calibri" w:cs="Calibri"/>
          <w:color w:val="231F20"/>
          <w:lang w:val="es-ES_tradnl"/>
        </w:rPr>
        <w:t>Diles a los alumnos que cuando se añade un ácido a una solución indicadora, el ácido dona protones a las moléculas de agua. Esto aumenta la concentración de iones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en la solución. Los iones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donan protones a las moléculas indicadoras, lo que hace que el indicador cambie de color y se torne rojo.</w:t>
      </w:r>
    </w:p>
    <w:p w14:paraId="6F428906" w14:textId="10533606" w:rsidR="00BF50C8" w:rsidRDefault="00D27686">
      <w:pPr>
        <w:spacing w:before="71"/>
        <w:ind w:left="820"/>
        <w:rPr>
          <w:rFonts w:ascii="Calibri" w:eastAsia="Calibri" w:hAnsi="Calibri" w:cs="Calibri"/>
          <w:b/>
          <w:bCs/>
          <w:color w:val="231F20"/>
          <w:sz w:val="28"/>
          <w:szCs w:val="28"/>
          <w:lang w:val="es-ES_tradnl"/>
        </w:rPr>
      </w:pPr>
      <w:r>
        <w:rPr>
          <w:rFonts w:asciiTheme="minorHAnsi" w:hAnsiTheme="minorHAnsi" w:cstheme="minorHAnsi"/>
          <w:noProof/>
          <w:color w:val="231F20"/>
        </w:rPr>
        <mc:AlternateContent>
          <mc:Choice Requires="wps">
            <w:drawing>
              <wp:anchor distT="45720" distB="45720" distL="114300" distR="114300" simplePos="0" relativeHeight="251649536" behindDoc="0" locked="0" layoutInCell="1" allowOverlap="1" wp14:anchorId="45399C26" wp14:editId="394EF8DC">
                <wp:simplePos x="0" y="0"/>
                <wp:positionH relativeFrom="column">
                  <wp:posOffset>4646295</wp:posOffset>
                </wp:positionH>
                <wp:positionV relativeFrom="paragraph">
                  <wp:posOffset>85725</wp:posOffset>
                </wp:positionV>
                <wp:extent cx="2317750" cy="11525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152525"/>
                        </a:xfrm>
                        <a:prstGeom prst="rect">
                          <a:avLst/>
                        </a:prstGeom>
                        <a:solidFill>
                          <a:srgbClr val="FFFFFF"/>
                        </a:solidFill>
                        <a:ln w="9525">
                          <a:solidFill>
                            <a:srgbClr val="000000"/>
                          </a:solidFill>
                          <a:miter lim="800000"/>
                          <a:headEnd/>
                          <a:tailEnd/>
                        </a:ln>
                      </wps:spPr>
                      <wps:txbx>
                        <w:txbxContent>
                          <w:p w14:paraId="3748B773" w14:textId="77777777" w:rsidR="00BF50C8" w:rsidRDefault="00BD7DEF">
                            <w:pPr>
                              <w:spacing w:line="273" w:lineRule="auto"/>
                              <w:ind w:left="439" w:right="221"/>
                              <w:rPr>
                                <w:rFonts w:ascii="Calibri"/>
                                <w:i/>
                                <w:color w:val="000000"/>
                                <w:sz w:val="23"/>
                                <w:lang w:val="es-PR"/>
                              </w:rPr>
                            </w:pPr>
                            <w:r>
                              <w:rPr>
                                <w:rFonts w:ascii="Calibri" w:eastAsia="Calibri" w:hAnsi="Calibri"/>
                                <w:iCs/>
                                <w:color w:val="231F20"/>
                                <w:w w:val="105"/>
                                <w:sz w:val="23"/>
                                <w:szCs w:val="23"/>
                                <w:lang w:val="es-ES_tradnl"/>
                              </w:rPr>
                              <w:t xml:space="preserve">Lee más sobre potencia frente a concentración en ácidos y bases en la </w:t>
                            </w:r>
                            <w:r>
                              <w:rPr>
                                <w:rFonts w:ascii="Calibri" w:eastAsia="Calibri" w:hAnsi="Calibri"/>
                                <w:i/>
                                <w:iCs/>
                                <w:color w:val="231F20"/>
                                <w:w w:val="105"/>
                                <w:sz w:val="23"/>
                                <w:szCs w:val="23"/>
                                <w:lang w:val="es-ES_tradnl"/>
                              </w:rPr>
                              <w:t>Información contextual para el maestro</w:t>
                            </w:r>
                            <w:r>
                              <w:rPr>
                                <w:rFonts w:ascii="Calibri" w:eastAsia="Calibri" w:hAnsi="Calibri"/>
                                <w:color w:val="231F20"/>
                                <w:w w:val="105"/>
                                <w:sz w:val="23"/>
                                <w:szCs w:val="23"/>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99C26" id="_x0000_t202" coordsize="21600,21600" o:spt="202" path="m,l,21600r21600,l21600,xe">
                <v:stroke joinstyle="miter"/>
                <v:path gradientshapeok="t" o:connecttype="rect"/>
              </v:shapetype>
              <v:shape id="Text Box 2" o:spid="_x0000_s1026" type="#_x0000_t202" style="position:absolute;left:0;text-align:left;margin-left:365.85pt;margin-top:6.75pt;width:182.5pt;height:90.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">
                <v:textbox>
                  <w:txbxContent>
                    <w:p w14:paraId="3748B773" w14:textId="77777777" w:rsidR="00BF50C8" w:rsidRDefault="00BD7DEF">
                      <w:pPr>
                        <w:spacing w:line="273" w:lineRule="auto"/>
                        <w:ind w:left="439" w:right="221"/>
                        <w:rPr>
                          <w:rFonts w:ascii="Calibri"/>
                          <w:i/>
                          <w:color w:val="000000"/>
                          <w:sz w:val="23"/>
                          <w:lang w:val="es-PR"/>
                        </w:rPr>
                      </w:pPr>
                      <w:r>
                        <w:rPr>
                          <w:rFonts w:ascii="Calibri" w:eastAsia="Calibri" w:hAnsi="Calibri"/>
                          <w:iCs/>
                          <w:color w:val="231F20"/>
                          <w:w w:val="105"/>
                          <w:sz w:val="23"/>
                          <w:szCs w:val="23"/>
                          <w:lang w:val="es-ES_tradnl"/>
                        </w:rPr>
                        <w:t xml:space="preserve">Lee más sobre potencia frente a concentración en ácidos y bases en la </w:t>
                      </w:r>
                      <w:r>
                        <w:rPr>
                          <w:rFonts w:ascii="Calibri" w:eastAsia="Calibri" w:hAnsi="Calibri"/>
                          <w:i/>
                          <w:iCs/>
                          <w:color w:val="231F20"/>
                          <w:w w:val="105"/>
                          <w:sz w:val="23"/>
                          <w:szCs w:val="23"/>
                          <w:lang w:val="es-ES_tradnl"/>
                        </w:rPr>
                        <w:t>Información contextual para el maestro</w:t>
                      </w:r>
                      <w:r>
                        <w:rPr>
                          <w:rFonts w:ascii="Calibri" w:eastAsia="Calibri" w:hAnsi="Calibri"/>
                          <w:color w:val="231F20"/>
                          <w:w w:val="105"/>
                          <w:sz w:val="23"/>
                          <w:szCs w:val="23"/>
                          <w:lang w:val="es-ES_tradnl"/>
                        </w:rPr>
                        <w:t>.</w:t>
                      </w:r>
                    </w:p>
                  </w:txbxContent>
                </v:textbox>
                <w10:wrap type="square"/>
              </v:shape>
            </w:pict>
          </mc:Fallback>
        </mc:AlternateContent>
      </w:r>
      <w:r>
        <w:rPr>
          <w:rFonts w:ascii="Calibri" w:eastAsia="Calibri" w:hAnsi="Calibri" w:cs="Calibri"/>
          <w:b/>
          <w:bCs/>
          <w:color w:val="231F20"/>
          <w:sz w:val="28"/>
          <w:szCs w:val="28"/>
          <w:lang w:val="es-ES_tradnl"/>
        </w:rPr>
        <w:t xml:space="preserve">Proyecta la animación </w:t>
      </w:r>
      <w:r>
        <w:rPr>
          <w:rFonts w:ascii="Calibri" w:eastAsia="Calibri" w:hAnsi="Calibri" w:cs="Calibri"/>
          <w:b/>
          <w:bCs/>
          <w:i/>
          <w:iCs/>
          <w:color w:val="231F20"/>
          <w:sz w:val="28"/>
          <w:szCs w:val="28"/>
          <w:lang w:val="es-ES_tradnl"/>
        </w:rPr>
        <w:t>Las bases aceptan protones</w:t>
      </w:r>
      <w:r>
        <w:rPr>
          <w:rFonts w:ascii="Calibri" w:eastAsia="Calibri" w:hAnsi="Calibri" w:cs="Calibri"/>
          <w:b/>
          <w:bCs/>
          <w:color w:val="231F20"/>
          <w:sz w:val="28"/>
          <w:szCs w:val="28"/>
          <w:lang w:val="es-ES_tradnl"/>
        </w:rPr>
        <w:t>.</w:t>
      </w:r>
    </w:p>
    <w:p w14:paraId="23351FB7" w14:textId="1A0A71ED" w:rsidR="00822B91" w:rsidRDefault="00822B91">
      <w:pPr>
        <w:spacing w:before="71"/>
        <w:ind w:left="820"/>
        <w:rPr>
          <w:rFonts w:asciiTheme="minorHAnsi" w:hAnsiTheme="minorHAnsi" w:cstheme="minorHAnsi"/>
          <w:b/>
          <w:i/>
          <w:sz w:val="28"/>
          <w:szCs w:val="28"/>
          <w:lang w:val="es-PR"/>
        </w:rPr>
      </w:pPr>
      <w:hyperlink r:id="rId28" w:history="1">
        <w:r w:rsidRPr="00A41444">
          <w:rPr>
            <w:rStyle w:val="Hyperlink"/>
            <w:rFonts w:asciiTheme="minorHAnsi" w:hAnsiTheme="minorHAnsi" w:cstheme="minorHAnsi"/>
            <w:bCs/>
            <w:iCs/>
            <w:sz w:val="28"/>
            <w:szCs w:val="28"/>
          </w:rPr>
          <w:t>www.acs.org/middleschoolchemistry</w:t>
        </w:r>
        <w:r w:rsidRPr="00A41444">
          <w:rPr>
            <w:rStyle w:val="Hyperlink"/>
            <w:rFonts w:asciiTheme="minorHAnsi" w:hAnsiTheme="minorHAnsi" w:cstheme="minorHAnsi"/>
            <w:bCs/>
            <w:iCs/>
            <w:sz w:val="28"/>
            <w:szCs w:val="28"/>
          </w:rPr>
          <w:t>-es</w:t>
        </w:r>
        <w:r w:rsidRPr="00A41444">
          <w:rPr>
            <w:rStyle w:val="Hyperlink"/>
            <w:rFonts w:asciiTheme="minorHAnsi" w:hAnsiTheme="minorHAnsi" w:cstheme="minorHAnsi"/>
            <w:bCs/>
            <w:iCs/>
            <w:sz w:val="28"/>
            <w:szCs w:val="28"/>
          </w:rPr>
          <w:t>/simulations/chapter6/lesson8.html</w:t>
        </w:r>
      </w:hyperlink>
    </w:p>
    <w:p w14:paraId="668F94E7" w14:textId="57130928" w:rsidR="00BF50C8" w:rsidRDefault="00BD7DEF">
      <w:pPr>
        <w:pStyle w:val="BodyText"/>
        <w:tabs>
          <w:tab w:val="left" w:pos="7470"/>
        </w:tabs>
        <w:ind w:right="2754"/>
        <w:rPr>
          <w:rFonts w:asciiTheme="minorHAnsi" w:hAnsiTheme="minorHAnsi" w:cstheme="minorHAnsi"/>
          <w:lang w:val="es-PR"/>
        </w:rPr>
      </w:pPr>
      <w:r>
        <w:rPr>
          <w:rFonts w:ascii="Calibri" w:eastAsia="Calibri" w:hAnsi="Calibri" w:cs="Calibri"/>
          <w:color w:val="231F20"/>
          <w:lang w:val="es-ES_tradnl"/>
        </w:rPr>
        <w:t>Cuando se añade una base a una solución indicadora, acepta protones de las moléculas de agua, creando iones OH</w:t>
      </w:r>
      <w:r>
        <w:rPr>
          <w:rFonts w:ascii="Calibri" w:eastAsia="Calibri" w:hAnsi="Calibri" w:cs="Calibri"/>
          <w:i/>
          <w:iCs/>
          <w:color w:val="231F20"/>
          <w:vertAlign w:val="superscript"/>
          <w:lang w:val="es-ES_tradnl"/>
        </w:rPr>
        <w:t>−</w:t>
      </w:r>
      <w:r>
        <w:rPr>
          <w:rFonts w:ascii="Calibri" w:eastAsia="Calibri" w:hAnsi="Calibri" w:cs="Calibri"/>
          <w:color w:val="231F20"/>
          <w:lang w:val="es-ES_tradnl"/>
        </w:rPr>
        <w:t>. Los iones H</w:t>
      </w:r>
      <w:r>
        <w:rPr>
          <w:rFonts w:ascii="Calibri" w:eastAsia="Calibri" w:hAnsi="Calibri" w:cs="Calibri"/>
          <w:color w:val="231F20"/>
          <w:vertAlign w:val="subscript"/>
          <w:lang w:val="es-ES_tradnl"/>
        </w:rPr>
        <w:t>3</w:t>
      </w:r>
      <w:r>
        <w:rPr>
          <w:rFonts w:ascii="Calibri" w:eastAsia="Calibri" w:hAnsi="Calibri" w:cs="Calibri"/>
          <w:color w:val="231F20"/>
          <w:lang w:val="es-ES_tradnl"/>
        </w:rPr>
        <w:t>O</w:t>
      </w:r>
      <w:r>
        <w:rPr>
          <w:rFonts w:ascii="Calibri" w:eastAsia="Calibri" w:hAnsi="Calibri" w:cs="Calibri"/>
          <w:color w:val="231F20"/>
          <w:vertAlign w:val="superscript"/>
          <w:lang w:val="es-ES_tradnl"/>
        </w:rPr>
        <w:t>+</w:t>
      </w:r>
      <w:r>
        <w:rPr>
          <w:rFonts w:ascii="Calibri" w:eastAsia="Calibri" w:hAnsi="Calibri" w:cs="Calibri"/>
          <w:color w:val="231F20"/>
          <w:lang w:val="es-ES_tradnl"/>
        </w:rPr>
        <w:t xml:space="preserve"> y las moléculas indicadoras donan protones a los iones OH</w:t>
      </w:r>
      <w:r>
        <w:rPr>
          <w:rFonts w:ascii="Calibri" w:eastAsia="Calibri" w:hAnsi="Calibri" w:cs="Calibri"/>
          <w:i/>
          <w:iCs/>
          <w:color w:val="231F20"/>
          <w:vertAlign w:val="superscript"/>
          <w:lang w:val="es-ES_tradnl"/>
        </w:rPr>
        <w:t>-</w:t>
      </w:r>
      <w:r>
        <w:rPr>
          <w:rFonts w:ascii="Calibri" w:eastAsia="Calibri" w:hAnsi="Calibri" w:cs="Calibri"/>
          <w:color w:val="231F20"/>
          <w:lang w:val="es-ES_tradnl"/>
        </w:rPr>
        <w:t>, lo que hace que el indicador cambie de color y se torne violeta.</w:t>
      </w:r>
    </w:p>
    <w:p w14:paraId="3426DDC8" w14:textId="77777777" w:rsidR="00DF16CA" w:rsidRDefault="00DF16CA" w:rsidP="00D718EA">
      <w:pPr>
        <w:pStyle w:val="Heading1"/>
        <w:spacing w:before="120"/>
        <w:rPr>
          <w:lang w:val="es-ES_tradnl"/>
        </w:rPr>
      </w:pPr>
    </w:p>
    <w:p w14:paraId="14773E05" w14:textId="77777777" w:rsidR="00DF16CA" w:rsidRDefault="00DF16CA">
      <w:pPr>
        <w:rPr>
          <w:rFonts w:ascii="Calibri" w:eastAsia="Calibri" w:hAnsi="Calibri" w:cs="Calibri"/>
          <w:b/>
          <w:bCs/>
          <w:sz w:val="36"/>
          <w:szCs w:val="36"/>
          <w:lang w:val="es-ES_tradnl"/>
        </w:rPr>
      </w:pPr>
      <w:r>
        <w:rPr>
          <w:lang w:val="es-ES_tradnl"/>
        </w:rPr>
        <w:br w:type="page"/>
      </w:r>
    </w:p>
    <w:p w14:paraId="2D504726" w14:textId="7102D376" w:rsidR="00BF50C8" w:rsidRDefault="00BD7DEF" w:rsidP="00D718EA">
      <w:pPr>
        <w:pStyle w:val="Heading1"/>
        <w:spacing w:before="120"/>
        <w:rPr>
          <w:rFonts w:asciiTheme="minorHAnsi" w:hAnsiTheme="minorHAnsi" w:cstheme="minorHAnsi"/>
          <w:lang w:val="es-PR"/>
        </w:rPr>
      </w:pPr>
      <w:r>
        <w:rPr>
          <w:lang w:val="es-ES_tradnl"/>
        </w:rPr>
        <w:lastRenderedPageBreak/>
        <w:t>AMPLÍA</w:t>
      </w:r>
    </w:p>
    <w:p w14:paraId="7BC63F7D" w14:textId="77777777" w:rsidR="00BF50C8" w:rsidRDefault="00BD7DEF">
      <w:pPr>
        <w:pStyle w:val="Heading2"/>
        <w:tabs>
          <w:tab w:val="left" w:pos="820"/>
        </w:tabs>
        <w:spacing w:before="122"/>
        <w:ind w:left="900" w:right="279" w:hanging="467"/>
        <w:rPr>
          <w:rFonts w:asciiTheme="minorHAnsi" w:hAnsiTheme="minorHAnsi" w:cstheme="minorHAnsi"/>
          <w:lang w:val="es-PR"/>
        </w:rPr>
      </w:pPr>
      <w:r>
        <w:rPr>
          <w:rFonts w:ascii="Calibri" w:eastAsia="Calibri" w:hAnsi="Calibri" w:cs="Calibri"/>
          <w:lang w:val="es-ES_tradnl"/>
        </w:rPr>
        <w:t>10. Pide a los alumnos que viertan lentamente sus restantes soluciones ácidas y básicas en la solución indicadora para presentar la idea de que los ácidos y las bases pueden neutralizarse entre sí.</w:t>
      </w:r>
    </w:p>
    <w:p w14:paraId="7F7E9192" w14:textId="77777777" w:rsidR="00BF50C8" w:rsidRDefault="00BD7DEF" w:rsidP="006A7BB5">
      <w:pPr>
        <w:pStyle w:val="BodyText"/>
        <w:spacing w:before="120"/>
        <w:rPr>
          <w:rFonts w:asciiTheme="minorHAnsi" w:hAnsiTheme="minorHAnsi" w:cstheme="minorHAnsi"/>
          <w:lang w:val="es-PR"/>
        </w:rPr>
      </w:pPr>
      <w:r>
        <w:rPr>
          <w:rFonts w:ascii="Calibri" w:eastAsia="Calibri" w:hAnsi="Calibri" w:cs="Calibri"/>
          <w:color w:val="231F20"/>
          <w:lang w:val="es-ES_tradnl"/>
        </w:rPr>
        <w:t>Pide a los alumnos que hagan una predicción:</w:t>
      </w:r>
    </w:p>
    <w:p w14:paraId="35A39549" w14:textId="77777777" w:rsidR="00BF50C8" w:rsidRDefault="00BD7DEF">
      <w:pPr>
        <w:pStyle w:val="Heading2"/>
        <w:numPr>
          <w:ilvl w:val="1"/>
          <w:numId w:val="5"/>
        </w:numPr>
        <w:tabs>
          <w:tab w:val="left" w:pos="1450"/>
        </w:tabs>
        <w:spacing w:before="34"/>
        <w:ind w:right="420"/>
        <w:rPr>
          <w:rFonts w:asciiTheme="minorHAnsi" w:hAnsiTheme="minorHAnsi" w:cstheme="minorHAnsi"/>
          <w:lang w:val="es-PR"/>
        </w:rPr>
      </w:pPr>
      <w:r>
        <w:rPr>
          <w:rFonts w:ascii="Calibri" w:eastAsia="Calibri" w:hAnsi="Calibri" w:cs="Calibri"/>
          <w:color w:val="231F20"/>
          <w:lang w:val="es-ES_tradnl"/>
        </w:rPr>
        <w:t>¿Cómo creen que cambiará el color si vierten una pequeña cantidad de cada solución sobrante en la solución indicadora universal?</w:t>
      </w:r>
    </w:p>
    <w:p w14:paraId="5FA2E61D" w14:textId="77777777" w:rsidR="00BF50C8" w:rsidRDefault="00BD7DEF" w:rsidP="006A7BB5">
      <w:pPr>
        <w:spacing w:before="120"/>
        <w:ind w:left="820"/>
        <w:rPr>
          <w:rFonts w:asciiTheme="minorHAnsi" w:hAnsiTheme="minorHAnsi" w:cstheme="minorHAnsi"/>
          <w:b/>
          <w:sz w:val="28"/>
          <w:szCs w:val="28"/>
        </w:rPr>
      </w:pPr>
      <w:r>
        <w:rPr>
          <w:rFonts w:ascii="Calibri" w:eastAsia="Calibri" w:hAnsi="Calibri" w:cs="Calibri"/>
          <w:b/>
          <w:bCs/>
          <w:color w:val="231F20"/>
          <w:sz w:val="28"/>
          <w:szCs w:val="28"/>
          <w:lang w:val="es-ES_tradnl"/>
        </w:rPr>
        <w:t>Materiales para cada grupo</w:t>
      </w:r>
    </w:p>
    <w:p w14:paraId="0762C326" w14:textId="167BC5C7" w:rsidR="00BF50C8" w:rsidRDefault="00BD7DEF">
      <w:pPr>
        <w:pStyle w:val="ListParagraph"/>
        <w:numPr>
          <w:ilvl w:val="0"/>
          <w:numId w:val="4"/>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Solución indicadora universal</w:t>
      </w:r>
    </w:p>
    <w:p w14:paraId="72E54FC2" w14:textId="3B2AB75B" w:rsidR="00BF50C8" w:rsidRDefault="00BD7DEF">
      <w:pPr>
        <w:pStyle w:val="ListParagraph"/>
        <w:numPr>
          <w:ilvl w:val="0"/>
          <w:numId w:val="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Tabla de color de pH</w:t>
      </w:r>
    </w:p>
    <w:p w14:paraId="6231C634" w14:textId="77777777" w:rsidR="00BF50C8" w:rsidRDefault="00BD7DEF">
      <w:pPr>
        <w:pStyle w:val="ListParagraph"/>
        <w:numPr>
          <w:ilvl w:val="0"/>
          <w:numId w:val="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Solución de ácido cítrico</w:t>
      </w:r>
    </w:p>
    <w:p w14:paraId="2A8D9521" w14:textId="2605CF38" w:rsidR="00BF50C8" w:rsidRDefault="006A7BB5">
      <w:pPr>
        <w:pStyle w:val="ListParagraph"/>
        <w:numPr>
          <w:ilvl w:val="0"/>
          <w:numId w:val="4"/>
        </w:numPr>
        <w:tabs>
          <w:tab w:val="left" w:pos="1450"/>
        </w:tabs>
        <w:rPr>
          <w:rFonts w:asciiTheme="minorHAnsi" w:hAnsiTheme="minorHAnsi" w:cstheme="minorHAnsi"/>
          <w:sz w:val="28"/>
          <w:szCs w:val="28"/>
        </w:rPr>
      </w:pPr>
      <w:r>
        <w:rPr>
          <w:rFonts w:asciiTheme="minorHAnsi" w:hAnsiTheme="minorHAnsi" w:cstheme="minorHAnsi"/>
          <w:noProof/>
        </w:rPr>
        <w:drawing>
          <wp:anchor distT="0" distB="0" distL="0" distR="0" simplePos="0" relativeHeight="251654656" behindDoc="1" locked="0" layoutInCell="1" allowOverlap="1" wp14:anchorId="750E8797" wp14:editId="13B5BA5A">
            <wp:simplePos x="0" y="0"/>
            <wp:positionH relativeFrom="page">
              <wp:posOffset>5178425</wp:posOffset>
            </wp:positionH>
            <wp:positionV relativeFrom="paragraph">
              <wp:posOffset>108907</wp:posOffset>
            </wp:positionV>
            <wp:extent cx="2525395" cy="2047875"/>
            <wp:effectExtent l="0" t="0" r="8255" b="9525"/>
            <wp:wrapTight wrapText="bothSides">
              <wp:wrapPolygon edited="0">
                <wp:start x="0" y="0"/>
                <wp:lineTo x="0" y="21500"/>
                <wp:lineTo x="21508" y="21500"/>
                <wp:lineTo x="21508" y="0"/>
                <wp:lineTo x="0" y="0"/>
              </wp:wrapPolygon>
            </wp:wrapTight>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pic:nvPicPr>
                  <pic:blipFill>
                    <a:blip r:embed="rId29" cstate="print"/>
                    <a:stretch>
                      <a:fillRect/>
                    </a:stretch>
                  </pic:blipFill>
                  <pic:spPr>
                    <a:xfrm>
                      <a:off x="0" y="0"/>
                      <a:ext cx="2525395" cy="2047875"/>
                    </a:xfrm>
                    <a:prstGeom prst="rect">
                      <a:avLst/>
                    </a:prstGeom>
                  </pic:spPr>
                </pic:pic>
              </a:graphicData>
            </a:graphic>
            <wp14:sizeRelH relativeFrom="margin">
              <wp14:pctWidth>0</wp14:pctWidth>
            </wp14:sizeRelH>
            <wp14:sizeRelV relativeFrom="margin">
              <wp14:pctHeight>0</wp14:pctHeight>
            </wp14:sizeRelV>
          </wp:anchor>
        </w:drawing>
      </w:r>
      <w:r w:rsidR="00BD7DEF">
        <w:rPr>
          <w:rFonts w:ascii="Calibri" w:eastAsia="Calibri" w:hAnsi="Calibri" w:cs="Calibri"/>
          <w:color w:val="231F20"/>
          <w:sz w:val="28"/>
          <w:szCs w:val="28"/>
          <w:lang w:val="es-ES_tradnl"/>
        </w:rPr>
        <w:t>Solución de carbonato de sodio</w:t>
      </w:r>
    </w:p>
    <w:p w14:paraId="149EDD78" w14:textId="25A42AAC" w:rsidR="00BF50C8" w:rsidRDefault="00BD7DEF" w:rsidP="006A7BB5">
      <w:pPr>
        <w:pStyle w:val="Heading2"/>
        <w:spacing w:before="120"/>
        <w:rPr>
          <w:rFonts w:asciiTheme="minorHAnsi" w:hAnsiTheme="minorHAnsi" w:cstheme="minorHAnsi"/>
        </w:rPr>
      </w:pPr>
      <w:r>
        <w:rPr>
          <w:rFonts w:ascii="Calibri" w:eastAsia="Calibri" w:hAnsi="Calibri" w:cs="Calibri"/>
          <w:color w:val="231F20"/>
          <w:lang w:val="es-ES_tradnl"/>
        </w:rPr>
        <w:t>Procedimiento</w:t>
      </w:r>
    </w:p>
    <w:p w14:paraId="2DA30D33" w14:textId="77777777" w:rsidR="00BF50C8" w:rsidRDefault="00BD7DEF">
      <w:pPr>
        <w:pStyle w:val="ListParagraph"/>
        <w:numPr>
          <w:ilvl w:val="0"/>
          <w:numId w:val="3"/>
        </w:numPr>
        <w:tabs>
          <w:tab w:val="left" w:pos="1270"/>
        </w:tabs>
        <w:spacing w:before="1" w:after="240"/>
        <w:ind w:right="3384"/>
        <w:rPr>
          <w:rFonts w:asciiTheme="minorHAnsi" w:hAnsiTheme="minorHAnsi" w:cstheme="minorHAnsi"/>
          <w:sz w:val="28"/>
          <w:szCs w:val="28"/>
          <w:lang w:val="es-PR"/>
        </w:rPr>
      </w:pPr>
      <w:r>
        <w:rPr>
          <w:rFonts w:ascii="Calibri" w:eastAsia="Calibri" w:hAnsi="Calibri" w:cs="Calibri"/>
          <w:color w:val="231F20"/>
          <w:sz w:val="28"/>
          <w:szCs w:val="28"/>
          <w:lang w:val="es-ES_tradnl"/>
        </w:rPr>
        <w:t>Vierte una pequeña cantidad de la solución de ácido cítrico o de la solución de carbonato de sodio en la solución indicadora. Agita y compara el color con la tabla universal de pH.</w:t>
      </w:r>
    </w:p>
    <w:p w14:paraId="633E37BD" w14:textId="77777777" w:rsidR="00BF50C8" w:rsidRDefault="00BD7DEF" w:rsidP="00D27686">
      <w:pPr>
        <w:pStyle w:val="ListParagraph"/>
        <w:numPr>
          <w:ilvl w:val="0"/>
          <w:numId w:val="3"/>
        </w:numPr>
        <w:tabs>
          <w:tab w:val="left" w:pos="1270"/>
        </w:tabs>
        <w:spacing w:before="49" w:after="240"/>
        <w:ind w:right="3114"/>
        <w:rPr>
          <w:rFonts w:asciiTheme="minorHAnsi" w:hAnsiTheme="minorHAnsi" w:cstheme="minorHAnsi"/>
          <w:sz w:val="28"/>
          <w:szCs w:val="28"/>
          <w:lang w:val="es-PR"/>
        </w:rPr>
      </w:pPr>
      <w:r>
        <w:rPr>
          <w:rFonts w:ascii="Calibri" w:eastAsia="Calibri" w:hAnsi="Calibri" w:cs="Calibri"/>
          <w:color w:val="231F20"/>
          <w:sz w:val="28"/>
          <w:szCs w:val="28"/>
          <w:lang w:val="es-ES_tradnl"/>
        </w:rPr>
        <w:t>Vierte una pequeña cantidad de la otra solución en la solución indicadora. Agita y compara el color con la tabla de colores.</w:t>
      </w:r>
    </w:p>
    <w:p w14:paraId="64ED422C" w14:textId="77777777" w:rsidR="00BF50C8" w:rsidRDefault="00BD7DEF" w:rsidP="00D27686">
      <w:pPr>
        <w:pStyle w:val="ListParagraph"/>
        <w:numPr>
          <w:ilvl w:val="0"/>
          <w:numId w:val="3"/>
        </w:numPr>
        <w:spacing w:before="47"/>
        <w:ind w:right="1854"/>
        <w:rPr>
          <w:rFonts w:asciiTheme="minorHAnsi" w:hAnsiTheme="minorHAnsi" w:cstheme="minorHAnsi"/>
          <w:sz w:val="28"/>
          <w:szCs w:val="28"/>
          <w:lang w:val="es-PR"/>
        </w:rPr>
      </w:pPr>
      <w:r>
        <w:rPr>
          <w:rFonts w:ascii="Calibri" w:eastAsia="Calibri" w:hAnsi="Calibri" w:cs="Calibri"/>
          <w:color w:val="231F20"/>
          <w:sz w:val="28"/>
          <w:szCs w:val="28"/>
          <w:lang w:val="es-ES_tradnl"/>
        </w:rPr>
        <w:t>Sigue vertiendo pequeñas cantidades de las soluciones ácidas y básicas en el indicador hasta que se agoten las soluciones.</w:t>
      </w:r>
    </w:p>
    <w:p w14:paraId="7D107D21" w14:textId="77777777" w:rsidR="00BF50C8" w:rsidRDefault="00BD7DEF" w:rsidP="006A7BB5">
      <w:pPr>
        <w:pStyle w:val="Heading2"/>
        <w:spacing w:before="120"/>
        <w:rPr>
          <w:rFonts w:asciiTheme="minorHAnsi" w:hAnsiTheme="minorHAnsi" w:cstheme="minorHAnsi"/>
          <w:lang w:val="es-PR"/>
        </w:rPr>
      </w:pPr>
      <w:r>
        <w:rPr>
          <w:rFonts w:ascii="Calibri" w:eastAsia="Calibri" w:hAnsi="Calibri" w:cs="Calibri"/>
          <w:color w:val="231F20"/>
          <w:lang w:val="es-ES_tradnl"/>
        </w:rPr>
        <w:t>Resultados esperados</w:t>
      </w:r>
    </w:p>
    <w:p w14:paraId="7C9D5172" w14:textId="77777777" w:rsidR="00BF50C8" w:rsidRDefault="00BD7DEF">
      <w:pPr>
        <w:pStyle w:val="BodyText"/>
        <w:spacing w:before="1"/>
        <w:rPr>
          <w:rFonts w:asciiTheme="minorHAnsi" w:hAnsiTheme="minorHAnsi" w:cstheme="minorHAnsi"/>
          <w:lang w:val="es-PR"/>
        </w:rPr>
      </w:pPr>
      <w:r>
        <w:rPr>
          <w:rFonts w:ascii="Calibri" w:eastAsia="Calibri" w:hAnsi="Calibri" w:cs="Calibri"/>
          <w:color w:val="231F20"/>
          <w:lang w:val="es-ES_tradnl"/>
        </w:rPr>
        <w:t>Los colores de la solución del indicador variarán, pero los alumnos deben ver que los ácidos y las bases mezclados hacen que el color del indicador cambie hacia el neutro.</w:t>
      </w:r>
    </w:p>
    <w:p w14:paraId="6B69DAF5" w14:textId="634C4CA2" w:rsidR="00BF50C8" w:rsidRPr="00D27686" w:rsidRDefault="00BD7DEF" w:rsidP="00D27686">
      <w:pPr>
        <w:pStyle w:val="BodyText"/>
        <w:spacing w:before="122"/>
        <w:ind w:right="54"/>
        <w:rPr>
          <w:rFonts w:asciiTheme="minorHAnsi" w:hAnsiTheme="minorHAnsi" w:cstheme="minorHAnsi"/>
          <w:lang w:val="es-PR"/>
        </w:rPr>
      </w:pPr>
      <w:r>
        <w:rPr>
          <w:rFonts w:ascii="Calibri" w:eastAsia="Calibri" w:hAnsi="Calibri" w:cs="Calibri"/>
          <w:color w:val="231F20"/>
          <w:lang w:val="es-ES_tradnl"/>
        </w:rPr>
        <w:t>Pide a los alumnos que describan lo que hicieron y sus observaciones. A continuación, explica que en el Capítulo 6, Lección 9, combinarán ácidos y bases en una solución indicadora con el objetivo de hacer que el pH de la solución final sea neutro.</w:t>
      </w:r>
    </w:p>
    <w:sectPr w:rsidR="00BF50C8" w:rsidRPr="00D27686" w:rsidSect="00454CCD">
      <w:type w:val="continuous"/>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D2055" w14:textId="77777777" w:rsidR="00694D6F" w:rsidRDefault="00694D6F">
      <w:r>
        <w:separator/>
      </w:r>
    </w:p>
  </w:endnote>
  <w:endnote w:type="continuationSeparator" w:id="0">
    <w:p w14:paraId="07323EB2" w14:textId="77777777" w:rsidR="00694D6F" w:rsidRDefault="00694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4357C" w14:textId="776A3A28" w:rsidR="00CA2B6D" w:rsidRPr="00CA2B6D" w:rsidRDefault="00CA2B6D" w:rsidP="00CA2B6D">
    <w:pPr>
      <w:pStyle w:val="Footer"/>
      <w:jc w:val="center"/>
      <w:rPr>
        <w:rFonts w:asciiTheme="minorHAnsi" w:hAnsiTheme="minorHAnsi" w:cstheme="minorHAnsi"/>
        <w:sz w:val="20"/>
        <w:szCs w:val="20"/>
      </w:rPr>
    </w:pPr>
    <w:r w:rsidRPr="00CA2B6D">
      <w:rPr>
        <w:rFonts w:asciiTheme="minorHAnsi" w:hAnsiTheme="minorHAnsi" w:cstheme="minorHAnsi"/>
        <w:sz w:val="20"/>
        <w:szCs w:val="20"/>
      </w:rPr>
      <w:t>www.acs.org/middleschoolchemistry</w:t>
    </w:r>
    <w:r w:rsidRPr="00CA2B6D">
      <w:rPr>
        <w:rFonts w:asciiTheme="minorHAnsi" w:hAnsiTheme="minorHAnsi" w:cstheme="minorHAnsi"/>
        <w:sz w:val="20"/>
        <w:szCs w:val="20"/>
      </w:rPr>
      <w:ptab w:relativeTo="margin" w:alignment="center" w:leader="none"/>
    </w:r>
    <w:r w:rsidRPr="00CA2B6D">
      <w:rPr>
        <w:rFonts w:asciiTheme="minorHAnsi" w:hAnsiTheme="minorHAnsi" w:cstheme="minorHAnsi"/>
        <w:sz w:val="20"/>
        <w:szCs w:val="20"/>
      </w:rPr>
      <w:fldChar w:fldCharType="begin"/>
    </w:r>
    <w:r w:rsidRPr="00CA2B6D">
      <w:rPr>
        <w:rFonts w:asciiTheme="minorHAnsi" w:hAnsiTheme="minorHAnsi" w:cstheme="minorHAnsi"/>
        <w:sz w:val="20"/>
        <w:szCs w:val="20"/>
      </w:rPr>
      <w:instrText xml:space="preserve"> PAGE   \* MERGEFORMAT </w:instrText>
    </w:r>
    <w:r w:rsidRPr="00CA2B6D">
      <w:rPr>
        <w:rFonts w:asciiTheme="minorHAnsi" w:hAnsiTheme="minorHAnsi" w:cstheme="minorHAnsi"/>
        <w:sz w:val="20"/>
        <w:szCs w:val="20"/>
      </w:rPr>
      <w:fldChar w:fldCharType="separate"/>
    </w:r>
    <w:r w:rsidRPr="00CA2B6D">
      <w:rPr>
        <w:rFonts w:asciiTheme="minorHAnsi" w:hAnsiTheme="minorHAnsi" w:cstheme="minorHAnsi"/>
        <w:sz w:val="20"/>
        <w:szCs w:val="20"/>
      </w:rPr>
      <w:t>1</w:t>
    </w:r>
    <w:r w:rsidRPr="00CA2B6D">
      <w:rPr>
        <w:rFonts w:asciiTheme="minorHAnsi" w:hAnsiTheme="minorHAnsi" w:cstheme="minorHAnsi"/>
        <w:sz w:val="20"/>
        <w:szCs w:val="20"/>
      </w:rPr>
      <w:fldChar w:fldCharType="end"/>
    </w:r>
    <w:r w:rsidRPr="00CA2B6D">
      <w:rPr>
        <w:rFonts w:asciiTheme="minorHAnsi" w:hAnsiTheme="minorHAnsi" w:cstheme="minorHAnsi"/>
        <w:sz w:val="20"/>
        <w:szCs w:val="20"/>
      </w:rPr>
      <w:ptab w:relativeTo="margin" w:alignment="right" w:leader="none"/>
    </w:r>
    <w:r w:rsidRPr="00CA2B6D">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A6F55" w14:textId="77777777" w:rsidR="00694D6F" w:rsidRDefault="00694D6F">
      <w:r>
        <w:separator/>
      </w:r>
    </w:p>
  </w:footnote>
  <w:footnote w:type="continuationSeparator" w:id="0">
    <w:p w14:paraId="0FFE45D4" w14:textId="77777777" w:rsidR="00694D6F" w:rsidRDefault="00694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22C19"/>
    <w:multiLevelType w:val="hybridMultilevel"/>
    <w:tmpl w:val="C750C12A"/>
    <w:lvl w:ilvl="0" w:tplc="CD165A80">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72E6558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D101FB2">
      <w:numFmt w:val="bullet"/>
      <w:lvlText w:val="•"/>
      <w:lvlJc w:val="left"/>
      <w:pPr>
        <w:ind w:left="2455" w:hanging="270"/>
      </w:pPr>
      <w:rPr>
        <w:rFonts w:hint="default"/>
        <w:lang w:val="en-US" w:eastAsia="en-US" w:bidi="ar-SA"/>
      </w:rPr>
    </w:lvl>
    <w:lvl w:ilvl="3" w:tplc="394A3A38">
      <w:numFmt w:val="bullet"/>
      <w:lvlText w:val="•"/>
      <w:lvlJc w:val="left"/>
      <w:pPr>
        <w:ind w:left="3451" w:hanging="270"/>
      </w:pPr>
      <w:rPr>
        <w:rFonts w:hint="default"/>
        <w:lang w:val="en-US" w:eastAsia="en-US" w:bidi="ar-SA"/>
      </w:rPr>
    </w:lvl>
    <w:lvl w:ilvl="4" w:tplc="EC88E008">
      <w:numFmt w:val="bullet"/>
      <w:lvlText w:val="•"/>
      <w:lvlJc w:val="left"/>
      <w:pPr>
        <w:ind w:left="4446" w:hanging="270"/>
      </w:pPr>
      <w:rPr>
        <w:rFonts w:hint="default"/>
        <w:lang w:val="en-US" w:eastAsia="en-US" w:bidi="ar-SA"/>
      </w:rPr>
    </w:lvl>
    <w:lvl w:ilvl="5" w:tplc="44AE2208">
      <w:numFmt w:val="bullet"/>
      <w:lvlText w:val="•"/>
      <w:lvlJc w:val="left"/>
      <w:pPr>
        <w:ind w:left="5442" w:hanging="270"/>
      </w:pPr>
      <w:rPr>
        <w:rFonts w:hint="default"/>
        <w:lang w:val="en-US" w:eastAsia="en-US" w:bidi="ar-SA"/>
      </w:rPr>
    </w:lvl>
    <w:lvl w:ilvl="6" w:tplc="D8944B12">
      <w:numFmt w:val="bullet"/>
      <w:lvlText w:val="•"/>
      <w:lvlJc w:val="left"/>
      <w:pPr>
        <w:ind w:left="6437" w:hanging="270"/>
      </w:pPr>
      <w:rPr>
        <w:rFonts w:hint="default"/>
        <w:lang w:val="en-US" w:eastAsia="en-US" w:bidi="ar-SA"/>
      </w:rPr>
    </w:lvl>
    <w:lvl w:ilvl="7" w:tplc="62303972">
      <w:numFmt w:val="bullet"/>
      <w:lvlText w:val="•"/>
      <w:lvlJc w:val="left"/>
      <w:pPr>
        <w:ind w:left="7433" w:hanging="270"/>
      </w:pPr>
      <w:rPr>
        <w:rFonts w:hint="default"/>
        <w:lang w:val="en-US" w:eastAsia="en-US" w:bidi="ar-SA"/>
      </w:rPr>
    </w:lvl>
    <w:lvl w:ilvl="8" w:tplc="2696C452">
      <w:numFmt w:val="bullet"/>
      <w:lvlText w:val="•"/>
      <w:lvlJc w:val="left"/>
      <w:pPr>
        <w:ind w:left="8428" w:hanging="270"/>
      </w:pPr>
      <w:rPr>
        <w:rFonts w:hint="default"/>
        <w:lang w:val="en-US" w:eastAsia="en-US" w:bidi="ar-SA"/>
      </w:rPr>
    </w:lvl>
  </w:abstractNum>
  <w:abstractNum w:abstractNumId="1" w15:restartNumberingAfterBreak="0">
    <w:nsid w:val="0AC14774"/>
    <w:multiLevelType w:val="hybridMultilevel"/>
    <w:tmpl w:val="313C3466"/>
    <w:lvl w:ilvl="0" w:tplc="767878EA">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536A942">
      <w:numFmt w:val="bullet"/>
      <w:lvlText w:val="•"/>
      <w:lvlJc w:val="left"/>
      <w:pPr>
        <w:ind w:left="2194" w:hanging="360"/>
      </w:pPr>
      <w:rPr>
        <w:rFonts w:hint="default"/>
        <w:lang w:val="en-US" w:eastAsia="en-US" w:bidi="ar-SA"/>
      </w:rPr>
    </w:lvl>
    <w:lvl w:ilvl="2" w:tplc="E4727F84">
      <w:numFmt w:val="bullet"/>
      <w:lvlText w:val="•"/>
      <w:lvlJc w:val="left"/>
      <w:pPr>
        <w:ind w:left="3108" w:hanging="360"/>
      </w:pPr>
      <w:rPr>
        <w:rFonts w:hint="default"/>
        <w:lang w:val="en-US" w:eastAsia="en-US" w:bidi="ar-SA"/>
      </w:rPr>
    </w:lvl>
    <w:lvl w:ilvl="3" w:tplc="672C7C98">
      <w:numFmt w:val="bullet"/>
      <w:lvlText w:val="•"/>
      <w:lvlJc w:val="left"/>
      <w:pPr>
        <w:ind w:left="4022" w:hanging="360"/>
      </w:pPr>
      <w:rPr>
        <w:rFonts w:hint="default"/>
        <w:lang w:val="en-US" w:eastAsia="en-US" w:bidi="ar-SA"/>
      </w:rPr>
    </w:lvl>
    <w:lvl w:ilvl="4" w:tplc="6BFE5A82">
      <w:numFmt w:val="bullet"/>
      <w:lvlText w:val="•"/>
      <w:lvlJc w:val="left"/>
      <w:pPr>
        <w:ind w:left="4936" w:hanging="360"/>
      </w:pPr>
      <w:rPr>
        <w:rFonts w:hint="default"/>
        <w:lang w:val="en-US" w:eastAsia="en-US" w:bidi="ar-SA"/>
      </w:rPr>
    </w:lvl>
    <w:lvl w:ilvl="5" w:tplc="A448E376">
      <w:numFmt w:val="bullet"/>
      <w:lvlText w:val="•"/>
      <w:lvlJc w:val="left"/>
      <w:pPr>
        <w:ind w:left="5850" w:hanging="360"/>
      </w:pPr>
      <w:rPr>
        <w:rFonts w:hint="default"/>
        <w:lang w:val="en-US" w:eastAsia="en-US" w:bidi="ar-SA"/>
      </w:rPr>
    </w:lvl>
    <w:lvl w:ilvl="6" w:tplc="C7D49FF2">
      <w:numFmt w:val="bullet"/>
      <w:lvlText w:val="•"/>
      <w:lvlJc w:val="left"/>
      <w:pPr>
        <w:ind w:left="6764" w:hanging="360"/>
      </w:pPr>
      <w:rPr>
        <w:rFonts w:hint="default"/>
        <w:lang w:val="en-US" w:eastAsia="en-US" w:bidi="ar-SA"/>
      </w:rPr>
    </w:lvl>
    <w:lvl w:ilvl="7" w:tplc="76A286E0">
      <w:numFmt w:val="bullet"/>
      <w:lvlText w:val="•"/>
      <w:lvlJc w:val="left"/>
      <w:pPr>
        <w:ind w:left="7678" w:hanging="360"/>
      </w:pPr>
      <w:rPr>
        <w:rFonts w:hint="default"/>
        <w:lang w:val="en-US" w:eastAsia="en-US" w:bidi="ar-SA"/>
      </w:rPr>
    </w:lvl>
    <w:lvl w:ilvl="8" w:tplc="B1A473CA">
      <w:numFmt w:val="bullet"/>
      <w:lvlText w:val="•"/>
      <w:lvlJc w:val="left"/>
      <w:pPr>
        <w:ind w:left="8592" w:hanging="360"/>
      </w:pPr>
      <w:rPr>
        <w:rFonts w:hint="default"/>
        <w:lang w:val="en-US" w:eastAsia="en-US" w:bidi="ar-SA"/>
      </w:rPr>
    </w:lvl>
  </w:abstractNum>
  <w:abstractNum w:abstractNumId="2" w15:restartNumberingAfterBreak="0">
    <w:nsid w:val="1C3D175C"/>
    <w:multiLevelType w:val="hybridMultilevel"/>
    <w:tmpl w:val="A85C6D76"/>
    <w:lvl w:ilvl="0" w:tplc="CF404456">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2248879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F1109702">
      <w:numFmt w:val="bullet"/>
      <w:lvlText w:val="•"/>
      <w:lvlJc w:val="left"/>
      <w:pPr>
        <w:ind w:left="2455" w:hanging="270"/>
      </w:pPr>
      <w:rPr>
        <w:rFonts w:hint="default"/>
        <w:lang w:val="en-US" w:eastAsia="en-US" w:bidi="ar-SA"/>
      </w:rPr>
    </w:lvl>
    <w:lvl w:ilvl="3" w:tplc="C17EB314">
      <w:numFmt w:val="bullet"/>
      <w:lvlText w:val="•"/>
      <w:lvlJc w:val="left"/>
      <w:pPr>
        <w:ind w:left="3451" w:hanging="270"/>
      </w:pPr>
      <w:rPr>
        <w:rFonts w:hint="default"/>
        <w:lang w:val="en-US" w:eastAsia="en-US" w:bidi="ar-SA"/>
      </w:rPr>
    </w:lvl>
    <w:lvl w:ilvl="4" w:tplc="760630F0">
      <w:numFmt w:val="bullet"/>
      <w:lvlText w:val="•"/>
      <w:lvlJc w:val="left"/>
      <w:pPr>
        <w:ind w:left="4446" w:hanging="270"/>
      </w:pPr>
      <w:rPr>
        <w:rFonts w:hint="default"/>
        <w:lang w:val="en-US" w:eastAsia="en-US" w:bidi="ar-SA"/>
      </w:rPr>
    </w:lvl>
    <w:lvl w:ilvl="5" w:tplc="D9BA3C60">
      <w:numFmt w:val="bullet"/>
      <w:lvlText w:val="•"/>
      <w:lvlJc w:val="left"/>
      <w:pPr>
        <w:ind w:left="5442" w:hanging="270"/>
      </w:pPr>
      <w:rPr>
        <w:rFonts w:hint="default"/>
        <w:lang w:val="en-US" w:eastAsia="en-US" w:bidi="ar-SA"/>
      </w:rPr>
    </w:lvl>
    <w:lvl w:ilvl="6" w:tplc="896C73F2">
      <w:numFmt w:val="bullet"/>
      <w:lvlText w:val="•"/>
      <w:lvlJc w:val="left"/>
      <w:pPr>
        <w:ind w:left="6437" w:hanging="270"/>
      </w:pPr>
      <w:rPr>
        <w:rFonts w:hint="default"/>
        <w:lang w:val="en-US" w:eastAsia="en-US" w:bidi="ar-SA"/>
      </w:rPr>
    </w:lvl>
    <w:lvl w:ilvl="7" w:tplc="75DABFFE">
      <w:numFmt w:val="bullet"/>
      <w:lvlText w:val="•"/>
      <w:lvlJc w:val="left"/>
      <w:pPr>
        <w:ind w:left="7433" w:hanging="270"/>
      </w:pPr>
      <w:rPr>
        <w:rFonts w:hint="default"/>
        <w:lang w:val="en-US" w:eastAsia="en-US" w:bidi="ar-SA"/>
      </w:rPr>
    </w:lvl>
    <w:lvl w:ilvl="8" w:tplc="EA7C263E">
      <w:numFmt w:val="bullet"/>
      <w:lvlText w:val="•"/>
      <w:lvlJc w:val="left"/>
      <w:pPr>
        <w:ind w:left="8428" w:hanging="270"/>
      </w:pPr>
      <w:rPr>
        <w:rFonts w:hint="default"/>
        <w:lang w:val="en-US" w:eastAsia="en-US" w:bidi="ar-SA"/>
      </w:rPr>
    </w:lvl>
  </w:abstractNum>
  <w:abstractNum w:abstractNumId="3" w15:restartNumberingAfterBreak="0">
    <w:nsid w:val="287D0C27"/>
    <w:multiLevelType w:val="hybridMultilevel"/>
    <w:tmpl w:val="AA04F3F2"/>
    <w:lvl w:ilvl="0" w:tplc="81A4F940">
      <w:start w:val="1"/>
      <w:numFmt w:val="bullet"/>
      <w:lvlText w:val=""/>
      <w:lvlJc w:val="left"/>
      <w:pPr>
        <w:ind w:left="720" w:hanging="360"/>
      </w:pPr>
      <w:rPr>
        <w:rFonts w:ascii="Symbol" w:hAnsi="Symbol" w:hint="default"/>
        <w:sz w:val="24"/>
        <w:szCs w:val="24"/>
      </w:rPr>
    </w:lvl>
    <w:lvl w:ilvl="1" w:tplc="BD82C77A" w:tentative="1">
      <w:start w:val="1"/>
      <w:numFmt w:val="bullet"/>
      <w:lvlText w:val="o"/>
      <w:lvlJc w:val="left"/>
      <w:pPr>
        <w:ind w:left="1440" w:hanging="360"/>
      </w:pPr>
      <w:rPr>
        <w:rFonts w:ascii="Courier New" w:hAnsi="Courier New" w:cs="Courier New" w:hint="default"/>
      </w:rPr>
    </w:lvl>
    <w:lvl w:ilvl="2" w:tplc="2E8050F4" w:tentative="1">
      <w:start w:val="1"/>
      <w:numFmt w:val="bullet"/>
      <w:lvlText w:val=""/>
      <w:lvlJc w:val="left"/>
      <w:pPr>
        <w:ind w:left="2160" w:hanging="360"/>
      </w:pPr>
      <w:rPr>
        <w:rFonts w:ascii="Wingdings" w:hAnsi="Wingdings" w:hint="default"/>
      </w:rPr>
    </w:lvl>
    <w:lvl w:ilvl="3" w:tplc="F0A6A8A4" w:tentative="1">
      <w:start w:val="1"/>
      <w:numFmt w:val="bullet"/>
      <w:lvlText w:val=""/>
      <w:lvlJc w:val="left"/>
      <w:pPr>
        <w:ind w:left="2880" w:hanging="360"/>
      </w:pPr>
      <w:rPr>
        <w:rFonts w:ascii="Symbol" w:hAnsi="Symbol" w:hint="default"/>
      </w:rPr>
    </w:lvl>
    <w:lvl w:ilvl="4" w:tplc="4E8831BE" w:tentative="1">
      <w:start w:val="1"/>
      <w:numFmt w:val="bullet"/>
      <w:lvlText w:val="o"/>
      <w:lvlJc w:val="left"/>
      <w:pPr>
        <w:ind w:left="3600" w:hanging="360"/>
      </w:pPr>
      <w:rPr>
        <w:rFonts w:ascii="Courier New" w:hAnsi="Courier New" w:cs="Courier New" w:hint="default"/>
      </w:rPr>
    </w:lvl>
    <w:lvl w:ilvl="5" w:tplc="8B3630DC" w:tentative="1">
      <w:start w:val="1"/>
      <w:numFmt w:val="bullet"/>
      <w:lvlText w:val=""/>
      <w:lvlJc w:val="left"/>
      <w:pPr>
        <w:ind w:left="4320" w:hanging="360"/>
      </w:pPr>
      <w:rPr>
        <w:rFonts w:ascii="Wingdings" w:hAnsi="Wingdings" w:hint="default"/>
      </w:rPr>
    </w:lvl>
    <w:lvl w:ilvl="6" w:tplc="C18CCB0E" w:tentative="1">
      <w:start w:val="1"/>
      <w:numFmt w:val="bullet"/>
      <w:lvlText w:val=""/>
      <w:lvlJc w:val="left"/>
      <w:pPr>
        <w:ind w:left="5040" w:hanging="360"/>
      </w:pPr>
      <w:rPr>
        <w:rFonts w:ascii="Symbol" w:hAnsi="Symbol" w:hint="default"/>
      </w:rPr>
    </w:lvl>
    <w:lvl w:ilvl="7" w:tplc="7D465DE2" w:tentative="1">
      <w:start w:val="1"/>
      <w:numFmt w:val="bullet"/>
      <w:lvlText w:val="o"/>
      <w:lvlJc w:val="left"/>
      <w:pPr>
        <w:ind w:left="5760" w:hanging="360"/>
      </w:pPr>
      <w:rPr>
        <w:rFonts w:ascii="Courier New" w:hAnsi="Courier New" w:cs="Courier New" w:hint="default"/>
      </w:rPr>
    </w:lvl>
    <w:lvl w:ilvl="8" w:tplc="1414A3C0" w:tentative="1">
      <w:start w:val="1"/>
      <w:numFmt w:val="bullet"/>
      <w:lvlText w:val=""/>
      <w:lvlJc w:val="left"/>
      <w:pPr>
        <w:ind w:left="6480" w:hanging="360"/>
      </w:pPr>
      <w:rPr>
        <w:rFonts w:ascii="Wingdings" w:hAnsi="Wingdings" w:hint="default"/>
      </w:rPr>
    </w:lvl>
  </w:abstractNum>
  <w:abstractNum w:abstractNumId="4" w15:restartNumberingAfterBreak="0">
    <w:nsid w:val="2A471BB4"/>
    <w:multiLevelType w:val="hybridMultilevel"/>
    <w:tmpl w:val="3FB0BEC4"/>
    <w:lvl w:ilvl="0" w:tplc="2C28407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9A83746">
      <w:numFmt w:val="bullet"/>
      <w:lvlText w:val="•"/>
      <w:lvlJc w:val="left"/>
      <w:pPr>
        <w:ind w:left="2194" w:hanging="360"/>
      </w:pPr>
      <w:rPr>
        <w:rFonts w:hint="default"/>
        <w:lang w:val="en-US" w:eastAsia="en-US" w:bidi="ar-SA"/>
      </w:rPr>
    </w:lvl>
    <w:lvl w:ilvl="2" w:tplc="E646AE32">
      <w:numFmt w:val="bullet"/>
      <w:lvlText w:val="•"/>
      <w:lvlJc w:val="left"/>
      <w:pPr>
        <w:ind w:left="3108" w:hanging="360"/>
      </w:pPr>
      <w:rPr>
        <w:rFonts w:hint="default"/>
        <w:lang w:val="en-US" w:eastAsia="en-US" w:bidi="ar-SA"/>
      </w:rPr>
    </w:lvl>
    <w:lvl w:ilvl="3" w:tplc="45B20BC4">
      <w:numFmt w:val="bullet"/>
      <w:lvlText w:val="•"/>
      <w:lvlJc w:val="left"/>
      <w:pPr>
        <w:ind w:left="4022" w:hanging="360"/>
      </w:pPr>
      <w:rPr>
        <w:rFonts w:hint="default"/>
        <w:lang w:val="en-US" w:eastAsia="en-US" w:bidi="ar-SA"/>
      </w:rPr>
    </w:lvl>
    <w:lvl w:ilvl="4" w:tplc="A776E076">
      <w:numFmt w:val="bullet"/>
      <w:lvlText w:val="•"/>
      <w:lvlJc w:val="left"/>
      <w:pPr>
        <w:ind w:left="4936" w:hanging="360"/>
      </w:pPr>
      <w:rPr>
        <w:rFonts w:hint="default"/>
        <w:lang w:val="en-US" w:eastAsia="en-US" w:bidi="ar-SA"/>
      </w:rPr>
    </w:lvl>
    <w:lvl w:ilvl="5" w:tplc="8AE61B38">
      <w:numFmt w:val="bullet"/>
      <w:lvlText w:val="•"/>
      <w:lvlJc w:val="left"/>
      <w:pPr>
        <w:ind w:left="5850" w:hanging="360"/>
      </w:pPr>
      <w:rPr>
        <w:rFonts w:hint="default"/>
        <w:lang w:val="en-US" w:eastAsia="en-US" w:bidi="ar-SA"/>
      </w:rPr>
    </w:lvl>
    <w:lvl w:ilvl="6" w:tplc="920A290E">
      <w:numFmt w:val="bullet"/>
      <w:lvlText w:val="•"/>
      <w:lvlJc w:val="left"/>
      <w:pPr>
        <w:ind w:left="6764" w:hanging="360"/>
      </w:pPr>
      <w:rPr>
        <w:rFonts w:hint="default"/>
        <w:lang w:val="en-US" w:eastAsia="en-US" w:bidi="ar-SA"/>
      </w:rPr>
    </w:lvl>
    <w:lvl w:ilvl="7" w:tplc="8856C0C8">
      <w:numFmt w:val="bullet"/>
      <w:lvlText w:val="•"/>
      <w:lvlJc w:val="left"/>
      <w:pPr>
        <w:ind w:left="7678" w:hanging="360"/>
      </w:pPr>
      <w:rPr>
        <w:rFonts w:hint="default"/>
        <w:lang w:val="en-US" w:eastAsia="en-US" w:bidi="ar-SA"/>
      </w:rPr>
    </w:lvl>
    <w:lvl w:ilvl="8" w:tplc="577CC048">
      <w:numFmt w:val="bullet"/>
      <w:lvlText w:val="•"/>
      <w:lvlJc w:val="left"/>
      <w:pPr>
        <w:ind w:left="8592" w:hanging="360"/>
      </w:pPr>
      <w:rPr>
        <w:rFonts w:hint="default"/>
        <w:lang w:val="en-US" w:eastAsia="en-US" w:bidi="ar-SA"/>
      </w:rPr>
    </w:lvl>
  </w:abstractNum>
  <w:abstractNum w:abstractNumId="5" w15:restartNumberingAfterBreak="0">
    <w:nsid w:val="2AFC487D"/>
    <w:multiLevelType w:val="hybridMultilevel"/>
    <w:tmpl w:val="94367EF4"/>
    <w:lvl w:ilvl="0" w:tplc="17EE8A50">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CA65894">
      <w:numFmt w:val="bullet"/>
      <w:lvlText w:val="•"/>
      <w:lvlJc w:val="left"/>
      <w:pPr>
        <w:ind w:left="1780" w:hanging="270"/>
      </w:pPr>
      <w:rPr>
        <w:rFonts w:hint="default"/>
        <w:lang w:val="en-US" w:eastAsia="en-US" w:bidi="ar-SA"/>
      </w:rPr>
    </w:lvl>
    <w:lvl w:ilvl="2" w:tplc="A27E4E7E">
      <w:numFmt w:val="bullet"/>
      <w:lvlText w:val="•"/>
      <w:lvlJc w:val="left"/>
      <w:pPr>
        <w:ind w:left="2740" w:hanging="270"/>
      </w:pPr>
      <w:rPr>
        <w:rFonts w:hint="default"/>
        <w:lang w:val="en-US" w:eastAsia="en-US" w:bidi="ar-SA"/>
      </w:rPr>
    </w:lvl>
    <w:lvl w:ilvl="3" w:tplc="B36EFC14">
      <w:numFmt w:val="bullet"/>
      <w:lvlText w:val="•"/>
      <w:lvlJc w:val="left"/>
      <w:pPr>
        <w:ind w:left="3700" w:hanging="270"/>
      </w:pPr>
      <w:rPr>
        <w:rFonts w:hint="default"/>
        <w:lang w:val="en-US" w:eastAsia="en-US" w:bidi="ar-SA"/>
      </w:rPr>
    </w:lvl>
    <w:lvl w:ilvl="4" w:tplc="4352F1DC">
      <w:numFmt w:val="bullet"/>
      <w:lvlText w:val="•"/>
      <w:lvlJc w:val="left"/>
      <w:pPr>
        <w:ind w:left="4660" w:hanging="270"/>
      </w:pPr>
      <w:rPr>
        <w:rFonts w:hint="default"/>
        <w:lang w:val="en-US" w:eastAsia="en-US" w:bidi="ar-SA"/>
      </w:rPr>
    </w:lvl>
    <w:lvl w:ilvl="5" w:tplc="3B86E6C2">
      <w:numFmt w:val="bullet"/>
      <w:lvlText w:val="•"/>
      <w:lvlJc w:val="left"/>
      <w:pPr>
        <w:ind w:left="5620" w:hanging="270"/>
      </w:pPr>
      <w:rPr>
        <w:rFonts w:hint="default"/>
        <w:lang w:val="en-US" w:eastAsia="en-US" w:bidi="ar-SA"/>
      </w:rPr>
    </w:lvl>
    <w:lvl w:ilvl="6" w:tplc="27902DE0">
      <w:numFmt w:val="bullet"/>
      <w:lvlText w:val="•"/>
      <w:lvlJc w:val="left"/>
      <w:pPr>
        <w:ind w:left="6580" w:hanging="270"/>
      </w:pPr>
      <w:rPr>
        <w:rFonts w:hint="default"/>
        <w:lang w:val="en-US" w:eastAsia="en-US" w:bidi="ar-SA"/>
      </w:rPr>
    </w:lvl>
    <w:lvl w:ilvl="7" w:tplc="5DEA339A">
      <w:numFmt w:val="bullet"/>
      <w:lvlText w:val="•"/>
      <w:lvlJc w:val="left"/>
      <w:pPr>
        <w:ind w:left="7540" w:hanging="270"/>
      </w:pPr>
      <w:rPr>
        <w:rFonts w:hint="default"/>
        <w:lang w:val="en-US" w:eastAsia="en-US" w:bidi="ar-SA"/>
      </w:rPr>
    </w:lvl>
    <w:lvl w:ilvl="8" w:tplc="E152C6F8">
      <w:numFmt w:val="bullet"/>
      <w:lvlText w:val="•"/>
      <w:lvlJc w:val="left"/>
      <w:pPr>
        <w:ind w:left="8500" w:hanging="270"/>
      </w:pPr>
      <w:rPr>
        <w:rFonts w:hint="default"/>
        <w:lang w:val="en-US" w:eastAsia="en-US" w:bidi="ar-SA"/>
      </w:rPr>
    </w:lvl>
  </w:abstractNum>
  <w:abstractNum w:abstractNumId="6" w15:restartNumberingAfterBreak="0">
    <w:nsid w:val="3149735A"/>
    <w:multiLevelType w:val="hybridMultilevel"/>
    <w:tmpl w:val="4C66765E"/>
    <w:lvl w:ilvl="0" w:tplc="09EE4B9C">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29CE0D24">
      <w:numFmt w:val="bullet"/>
      <w:lvlText w:val="•"/>
      <w:lvlJc w:val="left"/>
      <w:pPr>
        <w:ind w:left="2356" w:hanging="270"/>
      </w:pPr>
      <w:rPr>
        <w:rFonts w:hint="default"/>
        <w:lang w:val="en-US" w:eastAsia="en-US" w:bidi="ar-SA"/>
      </w:rPr>
    </w:lvl>
    <w:lvl w:ilvl="2" w:tplc="8424D52C">
      <w:numFmt w:val="bullet"/>
      <w:lvlText w:val="•"/>
      <w:lvlJc w:val="left"/>
      <w:pPr>
        <w:ind w:left="3252" w:hanging="270"/>
      </w:pPr>
      <w:rPr>
        <w:rFonts w:hint="default"/>
        <w:lang w:val="en-US" w:eastAsia="en-US" w:bidi="ar-SA"/>
      </w:rPr>
    </w:lvl>
    <w:lvl w:ilvl="3" w:tplc="878A403E">
      <w:numFmt w:val="bullet"/>
      <w:lvlText w:val="•"/>
      <w:lvlJc w:val="left"/>
      <w:pPr>
        <w:ind w:left="4148" w:hanging="270"/>
      </w:pPr>
      <w:rPr>
        <w:rFonts w:hint="default"/>
        <w:lang w:val="en-US" w:eastAsia="en-US" w:bidi="ar-SA"/>
      </w:rPr>
    </w:lvl>
    <w:lvl w:ilvl="4" w:tplc="FFA4F0FE">
      <w:numFmt w:val="bullet"/>
      <w:lvlText w:val="•"/>
      <w:lvlJc w:val="left"/>
      <w:pPr>
        <w:ind w:left="5044" w:hanging="270"/>
      </w:pPr>
      <w:rPr>
        <w:rFonts w:hint="default"/>
        <w:lang w:val="en-US" w:eastAsia="en-US" w:bidi="ar-SA"/>
      </w:rPr>
    </w:lvl>
    <w:lvl w:ilvl="5" w:tplc="D6E47420">
      <w:numFmt w:val="bullet"/>
      <w:lvlText w:val="•"/>
      <w:lvlJc w:val="left"/>
      <w:pPr>
        <w:ind w:left="5940" w:hanging="270"/>
      </w:pPr>
      <w:rPr>
        <w:rFonts w:hint="default"/>
        <w:lang w:val="en-US" w:eastAsia="en-US" w:bidi="ar-SA"/>
      </w:rPr>
    </w:lvl>
    <w:lvl w:ilvl="6" w:tplc="5F4C5D14">
      <w:numFmt w:val="bullet"/>
      <w:lvlText w:val="•"/>
      <w:lvlJc w:val="left"/>
      <w:pPr>
        <w:ind w:left="6836" w:hanging="270"/>
      </w:pPr>
      <w:rPr>
        <w:rFonts w:hint="default"/>
        <w:lang w:val="en-US" w:eastAsia="en-US" w:bidi="ar-SA"/>
      </w:rPr>
    </w:lvl>
    <w:lvl w:ilvl="7" w:tplc="6282726E">
      <w:numFmt w:val="bullet"/>
      <w:lvlText w:val="•"/>
      <w:lvlJc w:val="left"/>
      <w:pPr>
        <w:ind w:left="7732" w:hanging="270"/>
      </w:pPr>
      <w:rPr>
        <w:rFonts w:hint="default"/>
        <w:lang w:val="en-US" w:eastAsia="en-US" w:bidi="ar-SA"/>
      </w:rPr>
    </w:lvl>
    <w:lvl w:ilvl="8" w:tplc="4FDC3E50">
      <w:numFmt w:val="bullet"/>
      <w:lvlText w:val="•"/>
      <w:lvlJc w:val="left"/>
      <w:pPr>
        <w:ind w:left="8628" w:hanging="270"/>
      </w:pPr>
      <w:rPr>
        <w:rFonts w:hint="default"/>
        <w:lang w:val="en-US" w:eastAsia="en-US" w:bidi="ar-SA"/>
      </w:rPr>
    </w:lvl>
  </w:abstractNum>
  <w:abstractNum w:abstractNumId="7" w15:restartNumberingAfterBreak="0">
    <w:nsid w:val="32686A7B"/>
    <w:multiLevelType w:val="hybridMultilevel"/>
    <w:tmpl w:val="8CFE67D4"/>
    <w:lvl w:ilvl="0" w:tplc="1EC01BF0">
      <w:start w:val="1"/>
      <w:numFmt w:val="bullet"/>
      <w:lvlText w:val=""/>
      <w:lvlJc w:val="left"/>
      <w:pPr>
        <w:ind w:left="720" w:hanging="360"/>
      </w:pPr>
      <w:rPr>
        <w:rFonts w:asciiTheme="minorHAnsi" w:hAnsiTheme="minorHAnsi" w:cstheme="minorHAnsi" w:hint="default"/>
        <w:sz w:val="24"/>
        <w:szCs w:val="24"/>
      </w:rPr>
    </w:lvl>
    <w:lvl w:ilvl="1" w:tplc="22C2B3A0" w:tentative="1">
      <w:start w:val="1"/>
      <w:numFmt w:val="bullet"/>
      <w:lvlText w:val="o"/>
      <w:lvlJc w:val="left"/>
      <w:pPr>
        <w:ind w:left="1440" w:hanging="360"/>
      </w:pPr>
      <w:rPr>
        <w:rFonts w:ascii="Courier New" w:hAnsi="Courier New" w:cs="Courier New" w:hint="default"/>
      </w:rPr>
    </w:lvl>
    <w:lvl w:ilvl="2" w:tplc="9B36FBFA" w:tentative="1">
      <w:start w:val="1"/>
      <w:numFmt w:val="bullet"/>
      <w:lvlText w:val=""/>
      <w:lvlJc w:val="left"/>
      <w:pPr>
        <w:ind w:left="2160" w:hanging="360"/>
      </w:pPr>
      <w:rPr>
        <w:rFonts w:ascii="Wingdings" w:hAnsi="Wingdings" w:hint="default"/>
      </w:rPr>
    </w:lvl>
    <w:lvl w:ilvl="3" w:tplc="66880054" w:tentative="1">
      <w:start w:val="1"/>
      <w:numFmt w:val="bullet"/>
      <w:lvlText w:val=""/>
      <w:lvlJc w:val="left"/>
      <w:pPr>
        <w:ind w:left="2880" w:hanging="360"/>
      </w:pPr>
      <w:rPr>
        <w:rFonts w:ascii="Symbol" w:hAnsi="Symbol" w:hint="default"/>
      </w:rPr>
    </w:lvl>
    <w:lvl w:ilvl="4" w:tplc="E660B3F6" w:tentative="1">
      <w:start w:val="1"/>
      <w:numFmt w:val="bullet"/>
      <w:lvlText w:val="o"/>
      <w:lvlJc w:val="left"/>
      <w:pPr>
        <w:ind w:left="3600" w:hanging="360"/>
      </w:pPr>
      <w:rPr>
        <w:rFonts w:ascii="Courier New" w:hAnsi="Courier New" w:cs="Courier New" w:hint="default"/>
      </w:rPr>
    </w:lvl>
    <w:lvl w:ilvl="5" w:tplc="64186BD2" w:tentative="1">
      <w:start w:val="1"/>
      <w:numFmt w:val="bullet"/>
      <w:lvlText w:val=""/>
      <w:lvlJc w:val="left"/>
      <w:pPr>
        <w:ind w:left="4320" w:hanging="360"/>
      </w:pPr>
      <w:rPr>
        <w:rFonts w:ascii="Wingdings" w:hAnsi="Wingdings" w:hint="default"/>
      </w:rPr>
    </w:lvl>
    <w:lvl w:ilvl="6" w:tplc="D58E5E5A" w:tentative="1">
      <w:start w:val="1"/>
      <w:numFmt w:val="bullet"/>
      <w:lvlText w:val=""/>
      <w:lvlJc w:val="left"/>
      <w:pPr>
        <w:ind w:left="5040" w:hanging="360"/>
      </w:pPr>
      <w:rPr>
        <w:rFonts w:ascii="Symbol" w:hAnsi="Symbol" w:hint="default"/>
      </w:rPr>
    </w:lvl>
    <w:lvl w:ilvl="7" w:tplc="368E7320" w:tentative="1">
      <w:start w:val="1"/>
      <w:numFmt w:val="bullet"/>
      <w:lvlText w:val="o"/>
      <w:lvlJc w:val="left"/>
      <w:pPr>
        <w:ind w:left="5760" w:hanging="360"/>
      </w:pPr>
      <w:rPr>
        <w:rFonts w:ascii="Courier New" w:hAnsi="Courier New" w:cs="Courier New" w:hint="default"/>
      </w:rPr>
    </w:lvl>
    <w:lvl w:ilvl="8" w:tplc="139C8E2A" w:tentative="1">
      <w:start w:val="1"/>
      <w:numFmt w:val="bullet"/>
      <w:lvlText w:val=""/>
      <w:lvlJc w:val="left"/>
      <w:pPr>
        <w:ind w:left="6480" w:hanging="360"/>
      </w:pPr>
      <w:rPr>
        <w:rFonts w:ascii="Wingdings" w:hAnsi="Wingdings" w:hint="default"/>
      </w:rPr>
    </w:lvl>
  </w:abstractNum>
  <w:abstractNum w:abstractNumId="8" w15:restartNumberingAfterBreak="0">
    <w:nsid w:val="39D97DEC"/>
    <w:multiLevelType w:val="hybridMultilevel"/>
    <w:tmpl w:val="081A1868"/>
    <w:lvl w:ilvl="0" w:tplc="FCD65A2E">
      <w:start w:val="5"/>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FB36FF8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5FA24036">
      <w:numFmt w:val="bullet"/>
      <w:lvlText w:val="•"/>
      <w:lvlJc w:val="left"/>
      <w:pPr>
        <w:ind w:left="2455" w:hanging="270"/>
      </w:pPr>
      <w:rPr>
        <w:rFonts w:hint="default"/>
        <w:lang w:val="en-US" w:eastAsia="en-US" w:bidi="ar-SA"/>
      </w:rPr>
    </w:lvl>
    <w:lvl w:ilvl="3" w:tplc="ECAC3856">
      <w:numFmt w:val="bullet"/>
      <w:lvlText w:val="•"/>
      <w:lvlJc w:val="left"/>
      <w:pPr>
        <w:ind w:left="3451" w:hanging="270"/>
      </w:pPr>
      <w:rPr>
        <w:rFonts w:hint="default"/>
        <w:lang w:val="en-US" w:eastAsia="en-US" w:bidi="ar-SA"/>
      </w:rPr>
    </w:lvl>
    <w:lvl w:ilvl="4" w:tplc="C706D74E">
      <w:numFmt w:val="bullet"/>
      <w:lvlText w:val="•"/>
      <w:lvlJc w:val="left"/>
      <w:pPr>
        <w:ind w:left="4446" w:hanging="270"/>
      </w:pPr>
      <w:rPr>
        <w:rFonts w:hint="default"/>
        <w:lang w:val="en-US" w:eastAsia="en-US" w:bidi="ar-SA"/>
      </w:rPr>
    </w:lvl>
    <w:lvl w:ilvl="5" w:tplc="42D07FBE">
      <w:numFmt w:val="bullet"/>
      <w:lvlText w:val="•"/>
      <w:lvlJc w:val="left"/>
      <w:pPr>
        <w:ind w:left="5442" w:hanging="270"/>
      </w:pPr>
      <w:rPr>
        <w:rFonts w:hint="default"/>
        <w:lang w:val="en-US" w:eastAsia="en-US" w:bidi="ar-SA"/>
      </w:rPr>
    </w:lvl>
    <w:lvl w:ilvl="6" w:tplc="2C16C668">
      <w:numFmt w:val="bullet"/>
      <w:lvlText w:val="•"/>
      <w:lvlJc w:val="left"/>
      <w:pPr>
        <w:ind w:left="6437" w:hanging="270"/>
      </w:pPr>
      <w:rPr>
        <w:rFonts w:hint="default"/>
        <w:lang w:val="en-US" w:eastAsia="en-US" w:bidi="ar-SA"/>
      </w:rPr>
    </w:lvl>
    <w:lvl w:ilvl="7" w:tplc="420E6E8A">
      <w:numFmt w:val="bullet"/>
      <w:lvlText w:val="•"/>
      <w:lvlJc w:val="left"/>
      <w:pPr>
        <w:ind w:left="7433" w:hanging="270"/>
      </w:pPr>
      <w:rPr>
        <w:rFonts w:hint="default"/>
        <w:lang w:val="en-US" w:eastAsia="en-US" w:bidi="ar-SA"/>
      </w:rPr>
    </w:lvl>
    <w:lvl w:ilvl="8" w:tplc="2ABA701A">
      <w:numFmt w:val="bullet"/>
      <w:lvlText w:val="•"/>
      <w:lvlJc w:val="left"/>
      <w:pPr>
        <w:ind w:left="8428" w:hanging="270"/>
      </w:pPr>
      <w:rPr>
        <w:rFonts w:hint="default"/>
        <w:lang w:val="en-US" w:eastAsia="en-US" w:bidi="ar-SA"/>
      </w:rPr>
    </w:lvl>
  </w:abstractNum>
  <w:abstractNum w:abstractNumId="9" w15:restartNumberingAfterBreak="0">
    <w:nsid w:val="3A7C641C"/>
    <w:multiLevelType w:val="hybridMultilevel"/>
    <w:tmpl w:val="371A4812"/>
    <w:lvl w:ilvl="0" w:tplc="0FC67F40">
      <w:numFmt w:val="bullet"/>
      <w:lvlText w:val="•"/>
      <w:lvlJc w:val="left"/>
      <w:pPr>
        <w:ind w:left="1450" w:hanging="270"/>
      </w:pPr>
      <w:rPr>
        <w:rFonts w:asciiTheme="minorHAnsi" w:eastAsia="Times New Roman" w:hAnsiTheme="minorHAnsi" w:cstheme="minorHAnsi" w:hint="default"/>
        <w:b w:val="0"/>
        <w:bCs w:val="0"/>
        <w:i/>
        <w:iCs/>
        <w:color w:val="231F20"/>
        <w:w w:val="100"/>
        <w:sz w:val="28"/>
        <w:szCs w:val="28"/>
        <w:lang w:val="en-US" w:eastAsia="en-US" w:bidi="ar-SA"/>
      </w:rPr>
    </w:lvl>
    <w:lvl w:ilvl="1" w:tplc="4DB0B434">
      <w:numFmt w:val="bullet"/>
      <w:lvlText w:val="•"/>
      <w:lvlJc w:val="left"/>
      <w:pPr>
        <w:ind w:left="2356" w:hanging="270"/>
      </w:pPr>
      <w:rPr>
        <w:rFonts w:hint="default"/>
        <w:lang w:val="en-US" w:eastAsia="en-US" w:bidi="ar-SA"/>
      </w:rPr>
    </w:lvl>
    <w:lvl w:ilvl="2" w:tplc="BFF476FC">
      <w:numFmt w:val="bullet"/>
      <w:lvlText w:val="•"/>
      <w:lvlJc w:val="left"/>
      <w:pPr>
        <w:ind w:left="3252" w:hanging="270"/>
      </w:pPr>
      <w:rPr>
        <w:rFonts w:hint="default"/>
        <w:lang w:val="en-US" w:eastAsia="en-US" w:bidi="ar-SA"/>
      </w:rPr>
    </w:lvl>
    <w:lvl w:ilvl="3" w:tplc="102CAB8E">
      <w:numFmt w:val="bullet"/>
      <w:lvlText w:val="•"/>
      <w:lvlJc w:val="left"/>
      <w:pPr>
        <w:ind w:left="4148" w:hanging="270"/>
      </w:pPr>
      <w:rPr>
        <w:rFonts w:hint="default"/>
        <w:lang w:val="en-US" w:eastAsia="en-US" w:bidi="ar-SA"/>
      </w:rPr>
    </w:lvl>
    <w:lvl w:ilvl="4" w:tplc="F1BC68E4">
      <w:numFmt w:val="bullet"/>
      <w:lvlText w:val="•"/>
      <w:lvlJc w:val="left"/>
      <w:pPr>
        <w:ind w:left="5044" w:hanging="270"/>
      </w:pPr>
      <w:rPr>
        <w:rFonts w:hint="default"/>
        <w:lang w:val="en-US" w:eastAsia="en-US" w:bidi="ar-SA"/>
      </w:rPr>
    </w:lvl>
    <w:lvl w:ilvl="5" w:tplc="67D23F60">
      <w:numFmt w:val="bullet"/>
      <w:lvlText w:val="•"/>
      <w:lvlJc w:val="left"/>
      <w:pPr>
        <w:ind w:left="5940" w:hanging="270"/>
      </w:pPr>
      <w:rPr>
        <w:rFonts w:hint="default"/>
        <w:lang w:val="en-US" w:eastAsia="en-US" w:bidi="ar-SA"/>
      </w:rPr>
    </w:lvl>
    <w:lvl w:ilvl="6" w:tplc="DB90A9D6">
      <w:numFmt w:val="bullet"/>
      <w:lvlText w:val="•"/>
      <w:lvlJc w:val="left"/>
      <w:pPr>
        <w:ind w:left="6836" w:hanging="270"/>
      </w:pPr>
      <w:rPr>
        <w:rFonts w:hint="default"/>
        <w:lang w:val="en-US" w:eastAsia="en-US" w:bidi="ar-SA"/>
      </w:rPr>
    </w:lvl>
    <w:lvl w:ilvl="7" w:tplc="E6747688">
      <w:numFmt w:val="bullet"/>
      <w:lvlText w:val="•"/>
      <w:lvlJc w:val="left"/>
      <w:pPr>
        <w:ind w:left="7732" w:hanging="270"/>
      </w:pPr>
      <w:rPr>
        <w:rFonts w:hint="default"/>
        <w:lang w:val="en-US" w:eastAsia="en-US" w:bidi="ar-SA"/>
      </w:rPr>
    </w:lvl>
    <w:lvl w:ilvl="8" w:tplc="DA8EF59A">
      <w:numFmt w:val="bullet"/>
      <w:lvlText w:val="•"/>
      <w:lvlJc w:val="left"/>
      <w:pPr>
        <w:ind w:left="8628" w:hanging="270"/>
      </w:pPr>
      <w:rPr>
        <w:rFonts w:hint="default"/>
        <w:lang w:val="en-US" w:eastAsia="en-US" w:bidi="ar-SA"/>
      </w:rPr>
    </w:lvl>
  </w:abstractNum>
  <w:abstractNum w:abstractNumId="10" w15:restartNumberingAfterBreak="0">
    <w:nsid w:val="3C792DDF"/>
    <w:multiLevelType w:val="hybridMultilevel"/>
    <w:tmpl w:val="87D0D662"/>
    <w:lvl w:ilvl="0" w:tplc="08DE674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1203AFA">
      <w:numFmt w:val="bullet"/>
      <w:lvlText w:val="•"/>
      <w:lvlJc w:val="left"/>
      <w:pPr>
        <w:ind w:left="2356" w:hanging="270"/>
      </w:pPr>
      <w:rPr>
        <w:rFonts w:hint="default"/>
        <w:lang w:val="en-US" w:eastAsia="en-US" w:bidi="ar-SA"/>
      </w:rPr>
    </w:lvl>
    <w:lvl w:ilvl="2" w:tplc="0D248532">
      <w:numFmt w:val="bullet"/>
      <w:lvlText w:val="•"/>
      <w:lvlJc w:val="left"/>
      <w:pPr>
        <w:ind w:left="3252" w:hanging="270"/>
      </w:pPr>
      <w:rPr>
        <w:rFonts w:hint="default"/>
        <w:lang w:val="en-US" w:eastAsia="en-US" w:bidi="ar-SA"/>
      </w:rPr>
    </w:lvl>
    <w:lvl w:ilvl="3" w:tplc="4FAE5F98">
      <w:numFmt w:val="bullet"/>
      <w:lvlText w:val="•"/>
      <w:lvlJc w:val="left"/>
      <w:pPr>
        <w:ind w:left="4148" w:hanging="270"/>
      </w:pPr>
      <w:rPr>
        <w:rFonts w:hint="default"/>
        <w:lang w:val="en-US" w:eastAsia="en-US" w:bidi="ar-SA"/>
      </w:rPr>
    </w:lvl>
    <w:lvl w:ilvl="4" w:tplc="D876DDF6">
      <w:numFmt w:val="bullet"/>
      <w:lvlText w:val="•"/>
      <w:lvlJc w:val="left"/>
      <w:pPr>
        <w:ind w:left="5044" w:hanging="270"/>
      </w:pPr>
      <w:rPr>
        <w:rFonts w:hint="default"/>
        <w:lang w:val="en-US" w:eastAsia="en-US" w:bidi="ar-SA"/>
      </w:rPr>
    </w:lvl>
    <w:lvl w:ilvl="5" w:tplc="DB922084">
      <w:numFmt w:val="bullet"/>
      <w:lvlText w:val="•"/>
      <w:lvlJc w:val="left"/>
      <w:pPr>
        <w:ind w:left="5940" w:hanging="270"/>
      </w:pPr>
      <w:rPr>
        <w:rFonts w:hint="default"/>
        <w:lang w:val="en-US" w:eastAsia="en-US" w:bidi="ar-SA"/>
      </w:rPr>
    </w:lvl>
    <w:lvl w:ilvl="6" w:tplc="E28257EA">
      <w:numFmt w:val="bullet"/>
      <w:lvlText w:val="•"/>
      <w:lvlJc w:val="left"/>
      <w:pPr>
        <w:ind w:left="6836" w:hanging="270"/>
      </w:pPr>
      <w:rPr>
        <w:rFonts w:hint="default"/>
        <w:lang w:val="en-US" w:eastAsia="en-US" w:bidi="ar-SA"/>
      </w:rPr>
    </w:lvl>
    <w:lvl w:ilvl="7" w:tplc="0AB88114">
      <w:numFmt w:val="bullet"/>
      <w:lvlText w:val="•"/>
      <w:lvlJc w:val="left"/>
      <w:pPr>
        <w:ind w:left="7732" w:hanging="270"/>
      </w:pPr>
      <w:rPr>
        <w:rFonts w:hint="default"/>
        <w:lang w:val="en-US" w:eastAsia="en-US" w:bidi="ar-SA"/>
      </w:rPr>
    </w:lvl>
    <w:lvl w:ilvl="8" w:tplc="7D188B9C">
      <w:numFmt w:val="bullet"/>
      <w:lvlText w:val="•"/>
      <w:lvlJc w:val="left"/>
      <w:pPr>
        <w:ind w:left="8628" w:hanging="270"/>
      </w:pPr>
      <w:rPr>
        <w:rFonts w:hint="default"/>
        <w:lang w:val="en-US" w:eastAsia="en-US" w:bidi="ar-SA"/>
      </w:rPr>
    </w:lvl>
  </w:abstractNum>
  <w:abstractNum w:abstractNumId="11" w15:restartNumberingAfterBreak="0">
    <w:nsid w:val="3CA96BBF"/>
    <w:multiLevelType w:val="hybridMultilevel"/>
    <w:tmpl w:val="80B2B542"/>
    <w:lvl w:ilvl="0" w:tplc="0F604B32">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38DE192C">
      <w:numFmt w:val="bullet"/>
      <w:lvlText w:val="•"/>
      <w:lvlJc w:val="left"/>
      <w:pPr>
        <w:ind w:left="1780" w:hanging="387"/>
      </w:pPr>
      <w:rPr>
        <w:rFonts w:hint="default"/>
        <w:lang w:val="en-US" w:eastAsia="en-US" w:bidi="ar-SA"/>
      </w:rPr>
    </w:lvl>
    <w:lvl w:ilvl="2" w:tplc="2716C6E4">
      <w:numFmt w:val="bullet"/>
      <w:lvlText w:val="•"/>
      <w:lvlJc w:val="left"/>
      <w:pPr>
        <w:ind w:left="2740" w:hanging="387"/>
      </w:pPr>
      <w:rPr>
        <w:rFonts w:hint="default"/>
        <w:lang w:val="en-US" w:eastAsia="en-US" w:bidi="ar-SA"/>
      </w:rPr>
    </w:lvl>
    <w:lvl w:ilvl="3" w:tplc="BFA476C4">
      <w:numFmt w:val="bullet"/>
      <w:lvlText w:val="•"/>
      <w:lvlJc w:val="left"/>
      <w:pPr>
        <w:ind w:left="3700" w:hanging="387"/>
      </w:pPr>
      <w:rPr>
        <w:rFonts w:hint="default"/>
        <w:lang w:val="en-US" w:eastAsia="en-US" w:bidi="ar-SA"/>
      </w:rPr>
    </w:lvl>
    <w:lvl w:ilvl="4" w:tplc="D41854FE">
      <w:numFmt w:val="bullet"/>
      <w:lvlText w:val="•"/>
      <w:lvlJc w:val="left"/>
      <w:pPr>
        <w:ind w:left="4660" w:hanging="387"/>
      </w:pPr>
      <w:rPr>
        <w:rFonts w:hint="default"/>
        <w:lang w:val="en-US" w:eastAsia="en-US" w:bidi="ar-SA"/>
      </w:rPr>
    </w:lvl>
    <w:lvl w:ilvl="5" w:tplc="304C2940">
      <w:numFmt w:val="bullet"/>
      <w:lvlText w:val="•"/>
      <w:lvlJc w:val="left"/>
      <w:pPr>
        <w:ind w:left="5620" w:hanging="387"/>
      </w:pPr>
      <w:rPr>
        <w:rFonts w:hint="default"/>
        <w:lang w:val="en-US" w:eastAsia="en-US" w:bidi="ar-SA"/>
      </w:rPr>
    </w:lvl>
    <w:lvl w:ilvl="6" w:tplc="CAC6BE6A">
      <w:numFmt w:val="bullet"/>
      <w:lvlText w:val="•"/>
      <w:lvlJc w:val="left"/>
      <w:pPr>
        <w:ind w:left="6580" w:hanging="387"/>
      </w:pPr>
      <w:rPr>
        <w:rFonts w:hint="default"/>
        <w:lang w:val="en-US" w:eastAsia="en-US" w:bidi="ar-SA"/>
      </w:rPr>
    </w:lvl>
    <w:lvl w:ilvl="7" w:tplc="6388B29E">
      <w:numFmt w:val="bullet"/>
      <w:lvlText w:val="•"/>
      <w:lvlJc w:val="left"/>
      <w:pPr>
        <w:ind w:left="7540" w:hanging="387"/>
      </w:pPr>
      <w:rPr>
        <w:rFonts w:hint="default"/>
        <w:lang w:val="en-US" w:eastAsia="en-US" w:bidi="ar-SA"/>
      </w:rPr>
    </w:lvl>
    <w:lvl w:ilvl="8" w:tplc="F2BE1878">
      <w:numFmt w:val="bullet"/>
      <w:lvlText w:val="•"/>
      <w:lvlJc w:val="left"/>
      <w:pPr>
        <w:ind w:left="8500" w:hanging="387"/>
      </w:pPr>
      <w:rPr>
        <w:rFonts w:hint="default"/>
        <w:lang w:val="en-US" w:eastAsia="en-US" w:bidi="ar-SA"/>
      </w:rPr>
    </w:lvl>
  </w:abstractNum>
  <w:abstractNum w:abstractNumId="12" w15:restartNumberingAfterBreak="0">
    <w:nsid w:val="40EE30A1"/>
    <w:multiLevelType w:val="hybridMultilevel"/>
    <w:tmpl w:val="5B682014"/>
    <w:lvl w:ilvl="0" w:tplc="0788283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C0B0A0E0">
      <w:numFmt w:val="bullet"/>
      <w:lvlText w:val="•"/>
      <w:lvlJc w:val="left"/>
      <w:pPr>
        <w:ind w:left="2356" w:hanging="270"/>
      </w:pPr>
      <w:rPr>
        <w:rFonts w:hint="default"/>
        <w:lang w:val="en-US" w:eastAsia="en-US" w:bidi="ar-SA"/>
      </w:rPr>
    </w:lvl>
    <w:lvl w:ilvl="2" w:tplc="18E69124">
      <w:numFmt w:val="bullet"/>
      <w:lvlText w:val="•"/>
      <w:lvlJc w:val="left"/>
      <w:pPr>
        <w:ind w:left="3252" w:hanging="270"/>
      </w:pPr>
      <w:rPr>
        <w:rFonts w:hint="default"/>
        <w:lang w:val="en-US" w:eastAsia="en-US" w:bidi="ar-SA"/>
      </w:rPr>
    </w:lvl>
    <w:lvl w:ilvl="3" w:tplc="BA585A3E">
      <w:numFmt w:val="bullet"/>
      <w:lvlText w:val="•"/>
      <w:lvlJc w:val="left"/>
      <w:pPr>
        <w:ind w:left="4148" w:hanging="270"/>
      </w:pPr>
      <w:rPr>
        <w:rFonts w:hint="default"/>
        <w:lang w:val="en-US" w:eastAsia="en-US" w:bidi="ar-SA"/>
      </w:rPr>
    </w:lvl>
    <w:lvl w:ilvl="4" w:tplc="672A0ECA">
      <w:numFmt w:val="bullet"/>
      <w:lvlText w:val="•"/>
      <w:lvlJc w:val="left"/>
      <w:pPr>
        <w:ind w:left="5044" w:hanging="270"/>
      </w:pPr>
      <w:rPr>
        <w:rFonts w:hint="default"/>
        <w:lang w:val="en-US" w:eastAsia="en-US" w:bidi="ar-SA"/>
      </w:rPr>
    </w:lvl>
    <w:lvl w:ilvl="5" w:tplc="B95C77FC">
      <w:numFmt w:val="bullet"/>
      <w:lvlText w:val="•"/>
      <w:lvlJc w:val="left"/>
      <w:pPr>
        <w:ind w:left="5940" w:hanging="270"/>
      </w:pPr>
      <w:rPr>
        <w:rFonts w:hint="default"/>
        <w:lang w:val="en-US" w:eastAsia="en-US" w:bidi="ar-SA"/>
      </w:rPr>
    </w:lvl>
    <w:lvl w:ilvl="6" w:tplc="9D60D4CA">
      <w:numFmt w:val="bullet"/>
      <w:lvlText w:val="•"/>
      <w:lvlJc w:val="left"/>
      <w:pPr>
        <w:ind w:left="6836" w:hanging="270"/>
      </w:pPr>
      <w:rPr>
        <w:rFonts w:hint="default"/>
        <w:lang w:val="en-US" w:eastAsia="en-US" w:bidi="ar-SA"/>
      </w:rPr>
    </w:lvl>
    <w:lvl w:ilvl="7" w:tplc="CC64A570">
      <w:numFmt w:val="bullet"/>
      <w:lvlText w:val="•"/>
      <w:lvlJc w:val="left"/>
      <w:pPr>
        <w:ind w:left="7732" w:hanging="270"/>
      </w:pPr>
      <w:rPr>
        <w:rFonts w:hint="default"/>
        <w:lang w:val="en-US" w:eastAsia="en-US" w:bidi="ar-SA"/>
      </w:rPr>
    </w:lvl>
    <w:lvl w:ilvl="8" w:tplc="4C6E9A50">
      <w:numFmt w:val="bullet"/>
      <w:lvlText w:val="•"/>
      <w:lvlJc w:val="left"/>
      <w:pPr>
        <w:ind w:left="8628" w:hanging="270"/>
      </w:pPr>
      <w:rPr>
        <w:rFonts w:hint="default"/>
        <w:lang w:val="en-US" w:eastAsia="en-US" w:bidi="ar-SA"/>
      </w:rPr>
    </w:lvl>
  </w:abstractNum>
  <w:abstractNum w:abstractNumId="13" w15:restartNumberingAfterBreak="0">
    <w:nsid w:val="46F600DB"/>
    <w:multiLevelType w:val="hybridMultilevel"/>
    <w:tmpl w:val="13445428"/>
    <w:lvl w:ilvl="0" w:tplc="7896B578">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90"/>
        <w:sz w:val="28"/>
        <w:szCs w:val="28"/>
        <w:lang w:val="en-US" w:eastAsia="en-US" w:bidi="ar-SA"/>
      </w:rPr>
    </w:lvl>
    <w:lvl w:ilvl="1" w:tplc="3C4A34B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0256D5EA">
      <w:numFmt w:val="bullet"/>
      <w:lvlText w:val="•"/>
      <w:lvlJc w:val="left"/>
      <w:pPr>
        <w:ind w:left="2455" w:hanging="270"/>
      </w:pPr>
      <w:rPr>
        <w:rFonts w:hint="default"/>
        <w:lang w:val="en-US" w:eastAsia="en-US" w:bidi="ar-SA"/>
      </w:rPr>
    </w:lvl>
    <w:lvl w:ilvl="3" w:tplc="0258282A">
      <w:numFmt w:val="bullet"/>
      <w:lvlText w:val="•"/>
      <w:lvlJc w:val="left"/>
      <w:pPr>
        <w:ind w:left="3451" w:hanging="270"/>
      </w:pPr>
      <w:rPr>
        <w:rFonts w:hint="default"/>
        <w:lang w:val="en-US" w:eastAsia="en-US" w:bidi="ar-SA"/>
      </w:rPr>
    </w:lvl>
    <w:lvl w:ilvl="4" w:tplc="41608082">
      <w:numFmt w:val="bullet"/>
      <w:lvlText w:val="•"/>
      <w:lvlJc w:val="left"/>
      <w:pPr>
        <w:ind w:left="4446" w:hanging="270"/>
      </w:pPr>
      <w:rPr>
        <w:rFonts w:hint="default"/>
        <w:lang w:val="en-US" w:eastAsia="en-US" w:bidi="ar-SA"/>
      </w:rPr>
    </w:lvl>
    <w:lvl w:ilvl="5" w:tplc="7BB8B1FA">
      <w:numFmt w:val="bullet"/>
      <w:lvlText w:val="•"/>
      <w:lvlJc w:val="left"/>
      <w:pPr>
        <w:ind w:left="5442" w:hanging="270"/>
      </w:pPr>
      <w:rPr>
        <w:rFonts w:hint="default"/>
        <w:lang w:val="en-US" w:eastAsia="en-US" w:bidi="ar-SA"/>
      </w:rPr>
    </w:lvl>
    <w:lvl w:ilvl="6" w:tplc="7228DF0E">
      <w:numFmt w:val="bullet"/>
      <w:lvlText w:val="•"/>
      <w:lvlJc w:val="left"/>
      <w:pPr>
        <w:ind w:left="6437" w:hanging="270"/>
      </w:pPr>
      <w:rPr>
        <w:rFonts w:hint="default"/>
        <w:lang w:val="en-US" w:eastAsia="en-US" w:bidi="ar-SA"/>
      </w:rPr>
    </w:lvl>
    <w:lvl w:ilvl="7" w:tplc="DFC64492">
      <w:numFmt w:val="bullet"/>
      <w:lvlText w:val="•"/>
      <w:lvlJc w:val="left"/>
      <w:pPr>
        <w:ind w:left="7433" w:hanging="270"/>
      </w:pPr>
      <w:rPr>
        <w:rFonts w:hint="default"/>
        <w:lang w:val="en-US" w:eastAsia="en-US" w:bidi="ar-SA"/>
      </w:rPr>
    </w:lvl>
    <w:lvl w:ilvl="8" w:tplc="04BE2C60">
      <w:numFmt w:val="bullet"/>
      <w:lvlText w:val="•"/>
      <w:lvlJc w:val="left"/>
      <w:pPr>
        <w:ind w:left="8428" w:hanging="270"/>
      </w:pPr>
      <w:rPr>
        <w:rFonts w:hint="default"/>
        <w:lang w:val="en-US" w:eastAsia="en-US" w:bidi="ar-SA"/>
      </w:rPr>
    </w:lvl>
  </w:abstractNum>
  <w:abstractNum w:abstractNumId="14" w15:restartNumberingAfterBreak="0">
    <w:nsid w:val="4E5E3771"/>
    <w:multiLevelType w:val="hybridMultilevel"/>
    <w:tmpl w:val="1EF03548"/>
    <w:lvl w:ilvl="0" w:tplc="1AC2FAE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742EA7BC">
      <w:numFmt w:val="bullet"/>
      <w:lvlText w:val="•"/>
      <w:lvlJc w:val="left"/>
      <w:pPr>
        <w:ind w:left="2356" w:hanging="270"/>
      </w:pPr>
      <w:rPr>
        <w:rFonts w:hint="default"/>
        <w:lang w:val="en-US" w:eastAsia="en-US" w:bidi="ar-SA"/>
      </w:rPr>
    </w:lvl>
    <w:lvl w:ilvl="2" w:tplc="4CB8B720">
      <w:numFmt w:val="bullet"/>
      <w:lvlText w:val="•"/>
      <w:lvlJc w:val="left"/>
      <w:pPr>
        <w:ind w:left="3252" w:hanging="270"/>
      </w:pPr>
      <w:rPr>
        <w:rFonts w:hint="default"/>
        <w:lang w:val="en-US" w:eastAsia="en-US" w:bidi="ar-SA"/>
      </w:rPr>
    </w:lvl>
    <w:lvl w:ilvl="3" w:tplc="D88E6CC6">
      <w:numFmt w:val="bullet"/>
      <w:lvlText w:val="•"/>
      <w:lvlJc w:val="left"/>
      <w:pPr>
        <w:ind w:left="4148" w:hanging="270"/>
      </w:pPr>
      <w:rPr>
        <w:rFonts w:hint="default"/>
        <w:lang w:val="en-US" w:eastAsia="en-US" w:bidi="ar-SA"/>
      </w:rPr>
    </w:lvl>
    <w:lvl w:ilvl="4" w:tplc="67ACBCBA">
      <w:numFmt w:val="bullet"/>
      <w:lvlText w:val="•"/>
      <w:lvlJc w:val="left"/>
      <w:pPr>
        <w:ind w:left="5044" w:hanging="270"/>
      </w:pPr>
      <w:rPr>
        <w:rFonts w:hint="default"/>
        <w:lang w:val="en-US" w:eastAsia="en-US" w:bidi="ar-SA"/>
      </w:rPr>
    </w:lvl>
    <w:lvl w:ilvl="5" w:tplc="D21AF086">
      <w:numFmt w:val="bullet"/>
      <w:lvlText w:val="•"/>
      <w:lvlJc w:val="left"/>
      <w:pPr>
        <w:ind w:left="5940" w:hanging="270"/>
      </w:pPr>
      <w:rPr>
        <w:rFonts w:hint="default"/>
        <w:lang w:val="en-US" w:eastAsia="en-US" w:bidi="ar-SA"/>
      </w:rPr>
    </w:lvl>
    <w:lvl w:ilvl="6" w:tplc="E914629C">
      <w:numFmt w:val="bullet"/>
      <w:lvlText w:val="•"/>
      <w:lvlJc w:val="left"/>
      <w:pPr>
        <w:ind w:left="6836" w:hanging="270"/>
      </w:pPr>
      <w:rPr>
        <w:rFonts w:hint="default"/>
        <w:lang w:val="en-US" w:eastAsia="en-US" w:bidi="ar-SA"/>
      </w:rPr>
    </w:lvl>
    <w:lvl w:ilvl="7" w:tplc="5304536A">
      <w:numFmt w:val="bullet"/>
      <w:lvlText w:val="•"/>
      <w:lvlJc w:val="left"/>
      <w:pPr>
        <w:ind w:left="7732" w:hanging="270"/>
      </w:pPr>
      <w:rPr>
        <w:rFonts w:hint="default"/>
        <w:lang w:val="en-US" w:eastAsia="en-US" w:bidi="ar-SA"/>
      </w:rPr>
    </w:lvl>
    <w:lvl w:ilvl="8" w:tplc="8B48C0DC">
      <w:numFmt w:val="bullet"/>
      <w:lvlText w:val="•"/>
      <w:lvlJc w:val="left"/>
      <w:pPr>
        <w:ind w:left="8628" w:hanging="270"/>
      </w:pPr>
      <w:rPr>
        <w:rFonts w:hint="default"/>
        <w:lang w:val="en-US" w:eastAsia="en-US" w:bidi="ar-SA"/>
      </w:rPr>
    </w:lvl>
  </w:abstractNum>
  <w:abstractNum w:abstractNumId="15" w15:restartNumberingAfterBreak="0">
    <w:nsid w:val="5CD2417A"/>
    <w:multiLevelType w:val="hybridMultilevel"/>
    <w:tmpl w:val="461E3D96"/>
    <w:lvl w:ilvl="0" w:tplc="F9F250CA">
      <w:start w:val="1"/>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B192B4B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0C3214C8">
      <w:numFmt w:val="bullet"/>
      <w:lvlText w:val="•"/>
      <w:lvlJc w:val="left"/>
      <w:pPr>
        <w:ind w:left="2455" w:hanging="270"/>
      </w:pPr>
      <w:rPr>
        <w:rFonts w:hint="default"/>
        <w:lang w:val="en-US" w:eastAsia="en-US" w:bidi="ar-SA"/>
      </w:rPr>
    </w:lvl>
    <w:lvl w:ilvl="3" w:tplc="A35C97E2">
      <w:numFmt w:val="bullet"/>
      <w:lvlText w:val="•"/>
      <w:lvlJc w:val="left"/>
      <w:pPr>
        <w:ind w:left="3451" w:hanging="270"/>
      </w:pPr>
      <w:rPr>
        <w:rFonts w:hint="default"/>
        <w:lang w:val="en-US" w:eastAsia="en-US" w:bidi="ar-SA"/>
      </w:rPr>
    </w:lvl>
    <w:lvl w:ilvl="4" w:tplc="62B89F36">
      <w:numFmt w:val="bullet"/>
      <w:lvlText w:val="•"/>
      <w:lvlJc w:val="left"/>
      <w:pPr>
        <w:ind w:left="4446" w:hanging="270"/>
      </w:pPr>
      <w:rPr>
        <w:rFonts w:hint="default"/>
        <w:lang w:val="en-US" w:eastAsia="en-US" w:bidi="ar-SA"/>
      </w:rPr>
    </w:lvl>
    <w:lvl w:ilvl="5" w:tplc="58DC4F3A">
      <w:numFmt w:val="bullet"/>
      <w:lvlText w:val="•"/>
      <w:lvlJc w:val="left"/>
      <w:pPr>
        <w:ind w:left="5442" w:hanging="270"/>
      </w:pPr>
      <w:rPr>
        <w:rFonts w:hint="default"/>
        <w:lang w:val="en-US" w:eastAsia="en-US" w:bidi="ar-SA"/>
      </w:rPr>
    </w:lvl>
    <w:lvl w:ilvl="6" w:tplc="DB025556">
      <w:numFmt w:val="bullet"/>
      <w:lvlText w:val="•"/>
      <w:lvlJc w:val="left"/>
      <w:pPr>
        <w:ind w:left="6437" w:hanging="270"/>
      </w:pPr>
      <w:rPr>
        <w:rFonts w:hint="default"/>
        <w:lang w:val="en-US" w:eastAsia="en-US" w:bidi="ar-SA"/>
      </w:rPr>
    </w:lvl>
    <w:lvl w:ilvl="7" w:tplc="386A8504">
      <w:numFmt w:val="bullet"/>
      <w:lvlText w:val="•"/>
      <w:lvlJc w:val="left"/>
      <w:pPr>
        <w:ind w:left="7433" w:hanging="270"/>
      </w:pPr>
      <w:rPr>
        <w:rFonts w:hint="default"/>
        <w:lang w:val="en-US" w:eastAsia="en-US" w:bidi="ar-SA"/>
      </w:rPr>
    </w:lvl>
    <w:lvl w:ilvl="8" w:tplc="5032E05E">
      <w:numFmt w:val="bullet"/>
      <w:lvlText w:val="•"/>
      <w:lvlJc w:val="left"/>
      <w:pPr>
        <w:ind w:left="8428" w:hanging="270"/>
      </w:pPr>
      <w:rPr>
        <w:rFonts w:hint="default"/>
        <w:lang w:val="en-US" w:eastAsia="en-US" w:bidi="ar-SA"/>
      </w:rPr>
    </w:lvl>
  </w:abstractNum>
  <w:abstractNum w:abstractNumId="16" w15:restartNumberingAfterBreak="0">
    <w:nsid w:val="61C51C0D"/>
    <w:multiLevelType w:val="hybridMultilevel"/>
    <w:tmpl w:val="A25AD09E"/>
    <w:lvl w:ilvl="0" w:tplc="B6DA5202">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C521F00">
      <w:numFmt w:val="bullet"/>
      <w:lvlText w:val="•"/>
      <w:lvlJc w:val="left"/>
      <w:pPr>
        <w:ind w:left="2194" w:hanging="360"/>
      </w:pPr>
      <w:rPr>
        <w:rFonts w:hint="default"/>
        <w:lang w:val="en-US" w:eastAsia="en-US" w:bidi="ar-SA"/>
      </w:rPr>
    </w:lvl>
    <w:lvl w:ilvl="2" w:tplc="C770A004">
      <w:numFmt w:val="bullet"/>
      <w:lvlText w:val="•"/>
      <w:lvlJc w:val="left"/>
      <w:pPr>
        <w:ind w:left="3108" w:hanging="360"/>
      </w:pPr>
      <w:rPr>
        <w:rFonts w:hint="default"/>
        <w:lang w:val="en-US" w:eastAsia="en-US" w:bidi="ar-SA"/>
      </w:rPr>
    </w:lvl>
    <w:lvl w:ilvl="3" w:tplc="3BBC24EE">
      <w:numFmt w:val="bullet"/>
      <w:lvlText w:val="•"/>
      <w:lvlJc w:val="left"/>
      <w:pPr>
        <w:ind w:left="4022" w:hanging="360"/>
      </w:pPr>
      <w:rPr>
        <w:rFonts w:hint="default"/>
        <w:lang w:val="en-US" w:eastAsia="en-US" w:bidi="ar-SA"/>
      </w:rPr>
    </w:lvl>
    <w:lvl w:ilvl="4" w:tplc="0240BE0C">
      <w:numFmt w:val="bullet"/>
      <w:lvlText w:val="•"/>
      <w:lvlJc w:val="left"/>
      <w:pPr>
        <w:ind w:left="4936" w:hanging="360"/>
      </w:pPr>
      <w:rPr>
        <w:rFonts w:hint="default"/>
        <w:lang w:val="en-US" w:eastAsia="en-US" w:bidi="ar-SA"/>
      </w:rPr>
    </w:lvl>
    <w:lvl w:ilvl="5" w:tplc="46E08362">
      <w:numFmt w:val="bullet"/>
      <w:lvlText w:val="•"/>
      <w:lvlJc w:val="left"/>
      <w:pPr>
        <w:ind w:left="5850" w:hanging="360"/>
      </w:pPr>
      <w:rPr>
        <w:rFonts w:hint="default"/>
        <w:lang w:val="en-US" w:eastAsia="en-US" w:bidi="ar-SA"/>
      </w:rPr>
    </w:lvl>
    <w:lvl w:ilvl="6" w:tplc="CD84DA5E">
      <w:numFmt w:val="bullet"/>
      <w:lvlText w:val="•"/>
      <w:lvlJc w:val="left"/>
      <w:pPr>
        <w:ind w:left="6764" w:hanging="360"/>
      </w:pPr>
      <w:rPr>
        <w:rFonts w:hint="default"/>
        <w:lang w:val="en-US" w:eastAsia="en-US" w:bidi="ar-SA"/>
      </w:rPr>
    </w:lvl>
    <w:lvl w:ilvl="7" w:tplc="C5D6277A">
      <w:numFmt w:val="bullet"/>
      <w:lvlText w:val="•"/>
      <w:lvlJc w:val="left"/>
      <w:pPr>
        <w:ind w:left="7678" w:hanging="360"/>
      </w:pPr>
      <w:rPr>
        <w:rFonts w:hint="default"/>
        <w:lang w:val="en-US" w:eastAsia="en-US" w:bidi="ar-SA"/>
      </w:rPr>
    </w:lvl>
    <w:lvl w:ilvl="8" w:tplc="D38C2664">
      <w:numFmt w:val="bullet"/>
      <w:lvlText w:val="•"/>
      <w:lvlJc w:val="left"/>
      <w:pPr>
        <w:ind w:left="8592" w:hanging="360"/>
      </w:pPr>
      <w:rPr>
        <w:rFonts w:hint="default"/>
        <w:lang w:val="en-US" w:eastAsia="en-US" w:bidi="ar-SA"/>
      </w:rPr>
    </w:lvl>
  </w:abstractNum>
  <w:abstractNum w:abstractNumId="17" w15:restartNumberingAfterBreak="0">
    <w:nsid w:val="66313242"/>
    <w:multiLevelType w:val="hybridMultilevel"/>
    <w:tmpl w:val="59DA8F7C"/>
    <w:lvl w:ilvl="0" w:tplc="3D2AE896">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B3434E8">
      <w:numFmt w:val="bullet"/>
      <w:lvlText w:val="•"/>
      <w:lvlJc w:val="left"/>
      <w:pPr>
        <w:ind w:left="2356" w:hanging="270"/>
      </w:pPr>
      <w:rPr>
        <w:rFonts w:hint="default"/>
        <w:lang w:val="en-US" w:eastAsia="en-US" w:bidi="ar-SA"/>
      </w:rPr>
    </w:lvl>
    <w:lvl w:ilvl="2" w:tplc="32E4E0BE">
      <w:numFmt w:val="bullet"/>
      <w:lvlText w:val="•"/>
      <w:lvlJc w:val="left"/>
      <w:pPr>
        <w:ind w:left="3252" w:hanging="270"/>
      </w:pPr>
      <w:rPr>
        <w:rFonts w:hint="default"/>
        <w:lang w:val="en-US" w:eastAsia="en-US" w:bidi="ar-SA"/>
      </w:rPr>
    </w:lvl>
    <w:lvl w:ilvl="3" w:tplc="7F9859E0">
      <w:numFmt w:val="bullet"/>
      <w:lvlText w:val="•"/>
      <w:lvlJc w:val="left"/>
      <w:pPr>
        <w:ind w:left="4148" w:hanging="270"/>
      </w:pPr>
      <w:rPr>
        <w:rFonts w:hint="default"/>
        <w:lang w:val="en-US" w:eastAsia="en-US" w:bidi="ar-SA"/>
      </w:rPr>
    </w:lvl>
    <w:lvl w:ilvl="4" w:tplc="43FEDC00">
      <w:numFmt w:val="bullet"/>
      <w:lvlText w:val="•"/>
      <w:lvlJc w:val="left"/>
      <w:pPr>
        <w:ind w:left="5044" w:hanging="270"/>
      </w:pPr>
      <w:rPr>
        <w:rFonts w:hint="default"/>
        <w:lang w:val="en-US" w:eastAsia="en-US" w:bidi="ar-SA"/>
      </w:rPr>
    </w:lvl>
    <w:lvl w:ilvl="5" w:tplc="8196E4C4">
      <w:numFmt w:val="bullet"/>
      <w:lvlText w:val="•"/>
      <w:lvlJc w:val="left"/>
      <w:pPr>
        <w:ind w:left="5940" w:hanging="270"/>
      </w:pPr>
      <w:rPr>
        <w:rFonts w:hint="default"/>
        <w:lang w:val="en-US" w:eastAsia="en-US" w:bidi="ar-SA"/>
      </w:rPr>
    </w:lvl>
    <w:lvl w:ilvl="6" w:tplc="D5A005DC">
      <w:numFmt w:val="bullet"/>
      <w:lvlText w:val="•"/>
      <w:lvlJc w:val="left"/>
      <w:pPr>
        <w:ind w:left="6836" w:hanging="270"/>
      </w:pPr>
      <w:rPr>
        <w:rFonts w:hint="default"/>
        <w:lang w:val="en-US" w:eastAsia="en-US" w:bidi="ar-SA"/>
      </w:rPr>
    </w:lvl>
    <w:lvl w:ilvl="7" w:tplc="33EE90E6">
      <w:numFmt w:val="bullet"/>
      <w:lvlText w:val="•"/>
      <w:lvlJc w:val="left"/>
      <w:pPr>
        <w:ind w:left="7732" w:hanging="270"/>
      </w:pPr>
      <w:rPr>
        <w:rFonts w:hint="default"/>
        <w:lang w:val="en-US" w:eastAsia="en-US" w:bidi="ar-SA"/>
      </w:rPr>
    </w:lvl>
    <w:lvl w:ilvl="8" w:tplc="5CFCADEA">
      <w:numFmt w:val="bullet"/>
      <w:lvlText w:val="•"/>
      <w:lvlJc w:val="left"/>
      <w:pPr>
        <w:ind w:left="8628" w:hanging="270"/>
      </w:pPr>
      <w:rPr>
        <w:rFonts w:hint="default"/>
        <w:lang w:val="en-US" w:eastAsia="en-US" w:bidi="ar-SA"/>
      </w:rPr>
    </w:lvl>
  </w:abstractNum>
  <w:abstractNum w:abstractNumId="18" w15:restartNumberingAfterBreak="0">
    <w:nsid w:val="683C2305"/>
    <w:multiLevelType w:val="hybridMultilevel"/>
    <w:tmpl w:val="CC5204CA"/>
    <w:lvl w:ilvl="0" w:tplc="BAE200F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8CEB02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366346C">
      <w:numFmt w:val="bullet"/>
      <w:lvlText w:val="•"/>
      <w:lvlJc w:val="left"/>
      <w:pPr>
        <w:ind w:left="2455" w:hanging="270"/>
      </w:pPr>
      <w:rPr>
        <w:rFonts w:hint="default"/>
        <w:lang w:val="en-US" w:eastAsia="en-US" w:bidi="ar-SA"/>
      </w:rPr>
    </w:lvl>
    <w:lvl w:ilvl="3" w:tplc="6CE89D70">
      <w:numFmt w:val="bullet"/>
      <w:lvlText w:val="•"/>
      <w:lvlJc w:val="left"/>
      <w:pPr>
        <w:ind w:left="3451" w:hanging="270"/>
      </w:pPr>
      <w:rPr>
        <w:rFonts w:hint="default"/>
        <w:lang w:val="en-US" w:eastAsia="en-US" w:bidi="ar-SA"/>
      </w:rPr>
    </w:lvl>
    <w:lvl w:ilvl="4" w:tplc="48101F08">
      <w:numFmt w:val="bullet"/>
      <w:lvlText w:val="•"/>
      <w:lvlJc w:val="left"/>
      <w:pPr>
        <w:ind w:left="4446" w:hanging="270"/>
      </w:pPr>
      <w:rPr>
        <w:rFonts w:hint="default"/>
        <w:lang w:val="en-US" w:eastAsia="en-US" w:bidi="ar-SA"/>
      </w:rPr>
    </w:lvl>
    <w:lvl w:ilvl="5" w:tplc="D62AC612">
      <w:numFmt w:val="bullet"/>
      <w:lvlText w:val="•"/>
      <w:lvlJc w:val="left"/>
      <w:pPr>
        <w:ind w:left="5442" w:hanging="270"/>
      </w:pPr>
      <w:rPr>
        <w:rFonts w:hint="default"/>
        <w:lang w:val="en-US" w:eastAsia="en-US" w:bidi="ar-SA"/>
      </w:rPr>
    </w:lvl>
    <w:lvl w:ilvl="6" w:tplc="5248F9CC">
      <w:numFmt w:val="bullet"/>
      <w:lvlText w:val="•"/>
      <w:lvlJc w:val="left"/>
      <w:pPr>
        <w:ind w:left="6437" w:hanging="270"/>
      </w:pPr>
      <w:rPr>
        <w:rFonts w:hint="default"/>
        <w:lang w:val="en-US" w:eastAsia="en-US" w:bidi="ar-SA"/>
      </w:rPr>
    </w:lvl>
    <w:lvl w:ilvl="7" w:tplc="D2268E6A">
      <w:numFmt w:val="bullet"/>
      <w:lvlText w:val="•"/>
      <w:lvlJc w:val="left"/>
      <w:pPr>
        <w:ind w:left="7433" w:hanging="270"/>
      </w:pPr>
      <w:rPr>
        <w:rFonts w:hint="default"/>
        <w:lang w:val="en-US" w:eastAsia="en-US" w:bidi="ar-SA"/>
      </w:rPr>
    </w:lvl>
    <w:lvl w:ilvl="8" w:tplc="F4367AC6">
      <w:numFmt w:val="bullet"/>
      <w:lvlText w:val="•"/>
      <w:lvlJc w:val="left"/>
      <w:pPr>
        <w:ind w:left="8428" w:hanging="270"/>
      </w:pPr>
      <w:rPr>
        <w:rFonts w:hint="default"/>
        <w:lang w:val="en-US" w:eastAsia="en-US" w:bidi="ar-SA"/>
      </w:rPr>
    </w:lvl>
  </w:abstractNum>
  <w:abstractNum w:abstractNumId="19" w15:restartNumberingAfterBreak="0">
    <w:nsid w:val="75644A8B"/>
    <w:multiLevelType w:val="hybridMultilevel"/>
    <w:tmpl w:val="0CD24340"/>
    <w:lvl w:ilvl="0" w:tplc="A7F0515E">
      <w:start w:val="1"/>
      <w:numFmt w:val="decimal"/>
      <w:lvlText w:val="%1."/>
      <w:lvlJc w:val="left"/>
      <w:pPr>
        <w:ind w:left="1270" w:hanging="360"/>
        <w:jc w:val="right"/>
      </w:pPr>
      <w:rPr>
        <w:rFonts w:hint="default"/>
        <w:color w:val="auto"/>
        <w:w w:val="100"/>
        <w:lang w:val="en-US" w:eastAsia="en-US" w:bidi="ar-SA"/>
      </w:rPr>
    </w:lvl>
    <w:lvl w:ilvl="1" w:tplc="F222AA34">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02D4B9B8">
      <w:numFmt w:val="bullet"/>
      <w:lvlText w:val="•"/>
      <w:lvlJc w:val="left"/>
      <w:pPr>
        <w:ind w:left="2455" w:hanging="270"/>
      </w:pPr>
      <w:rPr>
        <w:rFonts w:hint="default"/>
        <w:lang w:val="en-US" w:eastAsia="en-US" w:bidi="ar-SA"/>
      </w:rPr>
    </w:lvl>
    <w:lvl w:ilvl="3" w:tplc="431CEB0C">
      <w:numFmt w:val="bullet"/>
      <w:lvlText w:val="•"/>
      <w:lvlJc w:val="left"/>
      <w:pPr>
        <w:ind w:left="3451" w:hanging="270"/>
      </w:pPr>
      <w:rPr>
        <w:rFonts w:hint="default"/>
        <w:lang w:val="en-US" w:eastAsia="en-US" w:bidi="ar-SA"/>
      </w:rPr>
    </w:lvl>
    <w:lvl w:ilvl="4" w:tplc="E2D24AE2">
      <w:numFmt w:val="bullet"/>
      <w:lvlText w:val="•"/>
      <w:lvlJc w:val="left"/>
      <w:pPr>
        <w:ind w:left="4446" w:hanging="270"/>
      </w:pPr>
      <w:rPr>
        <w:rFonts w:hint="default"/>
        <w:lang w:val="en-US" w:eastAsia="en-US" w:bidi="ar-SA"/>
      </w:rPr>
    </w:lvl>
    <w:lvl w:ilvl="5" w:tplc="449801DE">
      <w:numFmt w:val="bullet"/>
      <w:lvlText w:val="•"/>
      <w:lvlJc w:val="left"/>
      <w:pPr>
        <w:ind w:left="5442" w:hanging="270"/>
      </w:pPr>
      <w:rPr>
        <w:rFonts w:hint="default"/>
        <w:lang w:val="en-US" w:eastAsia="en-US" w:bidi="ar-SA"/>
      </w:rPr>
    </w:lvl>
    <w:lvl w:ilvl="6" w:tplc="E4529C40">
      <w:numFmt w:val="bullet"/>
      <w:lvlText w:val="•"/>
      <w:lvlJc w:val="left"/>
      <w:pPr>
        <w:ind w:left="6437" w:hanging="270"/>
      </w:pPr>
      <w:rPr>
        <w:rFonts w:hint="default"/>
        <w:lang w:val="en-US" w:eastAsia="en-US" w:bidi="ar-SA"/>
      </w:rPr>
    </w:lvl>
    <w:lvl w:ilvl="7" w:tplc="F4C0F356">
      <w:numFmt w:val="bullet"/>
      <w:lvlText w:val="•"/>
      <w:lvlJc w:val="left"/>
      <w:pPr>
        <w:ind w:left="7433" w:hanging="270"/>
      </w:pPr>
      <w:rPr>
        <w:rFonts w:hint="default"/>
        <w:lang w:val="en-US" w:eastAsia="en-US" w:bidi="ar-SA"/>
      </w:rPr>
    </w:lvl>
    <w:lvl w:ilvl="8" w:tplc="F13C2038">
      <w:numFmt w:val="bullet"/>
      <w:lvlText w:val="•"/>
      <w:lvlJc w:val="left"/>
      <w:pPr>
        <w:ind w:left="8428" w:hanging="270"/>
      </w:pPr>
      <w:rPr>
        <w:rFonts w:hint="default"/>
        <w:lang w:val="en-US" w:eastAsia="en-US" w:bidi="ar-SA"/>
      </w:rPr>
    </w:lvl>
  </w:abstractNum>
  <w:abstractNum w:abstractNumId="20" w15:restartNumberingAfterBreak="0">
    <w:nsid w:val="7737585A"/>
    <w:multiLevelType w:val="hybridMultilevel"/>
    <w:tmpl w:val="44E0CEDE"/>
    <w:lvl w:ilvl="0" w:tplc="153ABBA0">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6D8CF5BE">
      <w:numFmt w:val="bullet"/>
      <w:lvlText w:val="•"/>
      <w:lvlJc w:val="left"/>
      <w:pPr>
        <w:ind w:left="2356" w:hanging="270"/>
      </w:pPr>
      <w:rPr>
        <w:rFonts w:hint="default"/>
        <w:lang w:val="en-US" w:eastAsia="en-US" w:bidi="ar-SA"/>
      </w:rPr>
    </w:lvl>
    <w:lvl w:ilvl="2" w:tplc="3848A0EA">
      <w:numFmt w:val="bullet"/>
      <w:lvlText w:val="•"/>
      <w:lvlJc w:val="left"/>
      <w:pPr>
        <w:ind w:left="3252" w:hanging="270"/>
      </w:pPr>
      <w:rPr>
        <w:rFonts w:hint="default"/>
        <w:lang w:val="en-US" w:eastAsia="en-US" w:bidi="ar-SA"/>
      </w:rPr>
    </w:lvl>
    <w:lvl w:ilvl="3" w:tplc="CD50FD44">
      <w:numFmt w:val="bullet"/>
      <w:lvlText w:val="•"/>
      <w:lvlJc w:val="left"/>
      <w:pPr>
        <w:ind w:left="4148" w:hanging="270"/>
      </w:pPr>
      <w:rPr>
        <w:rFonts w:hint="default"/>
        <w:lang w:val="en-US" w:eastAsia="en-US" w:bidi="ar-SA"/>
      </w:rPr>
    </w:lvl>
    <w:lvl w:ilvl="4" w:tplc="BE7AC300">
      <w:numFmt w:val="bullet"/>
      <w:lvlText w:val="•"/>
      <w:lvlJc w:val="left"/>
      <w:pPr>
        <w:ind w:left="5044" w:hanging="270"/>
      </w:pPr>
      <w:rPr>
        <w:rFonts w:hint="default"/>
        <w:lang w:val="en-US" w:eastAsia="en-US" w:bidi="ar-SA"/>
      </w:rPr>
    </w:lvl>
    <w:lvl w:ilvl="5" w:tplc="8A2E690C">
      <w:numFmt w:val="bullet"/>
      <w:lvlText w:val="•"/>
      <w:lvlJc w:val="left"/>
      <w:pPr>
        <w:ind w:left="5940" w:hanging="270"/>
      </w:pPr>
      <w:rPr>
        <w:rFonts w:hint="default"/>
        <w:lang w:val="en-US" w:eastAsia="en-US" w:bidi="ar-SA"/>
      </w:rPr>
    </w:lvl>
    <w:lvl w:ilvl="6" w:tplc="789A2B14">
      <w:numFmt w:val="bullet"/>
      <w:lvlText w:val="•"/>
      <w:lvlJc w:val="left"/>
      <w:pPr>
        <w:ind w:left="6836" w:hanging="270"/>
      </w:pPr>
      <w:rPr>
        <w:rFonts w:hint="default"/>
        <w:lang w:val="en-US" w:eastAsia="en-US" w:bidi="ar-SA"/>
      </w:rPr>
    </w:lvl>
    <w:lvl w:ilvl="7" w:tplc="2D2C4E48">
      <w:numFmt w:val="bullet"/>
      <w:lvlText w:val="•"/>
      <w:lvlJc w:val="left"/>
      <w:pPr>
        <w:ind w:left="7732" w:hanging="270"/>
      </w:pPr>
      <w:rPr>
        <w:rFonts w:hint="default"/>
        <w:lang w:val="en-US" w:eastAsia="en-US" w:bidi="ar-SA"/>
      </w:rPr>
    </w:lvl>
    <w:lvl w:ilvl="8" w:tplc="7A1CF2DE">
      <w:numFmt w:val="bullet"/>
      <w:lvlText w:val="•"/>
      <w:lvlJc w:val="left"/>
      <w:pPr>
        <w:ind w:left="8628" w:hanging="270"/>
      </w:pPr>
      <w:rPr>
        <w:rFonts w:hint="default"/>
        <w:lang w:val="en-US" w:eastAsia="en-US" w:bidi="ar-SA"/>
      </w:rPr>
    </w:lvl>
  </w:abstractNum>
  <w:num w:numId="1" w16cid:durableId="1118184390">
    <w:abstractNumId w:val="20"/>
  </w:num>
  <w:num w:numId="2" w16cid:durableId="1784224060">
    <w:abstractNumId w:val="15"/>
  </w:num>
  <w:num w:numId="3" w16cid:durableId="2056389280">
    <w:abstractNumId w:val="1"/>
  </w:num>
  <w:num w:numId="4" w16cid:durableId="1658455936">
    <w:abstractNumId w:val="6"/>
  </w:num>
  <w:num w:numId="5" w16cid:durableId="2124112666">
    <w:abstractNumId w:val="0"/>
  </w:num>
  <w:num w:numId="6" w16cid:durableId="51658385">
    <w:abstractNumId w:val="9"/>
  </w:num>
  <w:num w:numId="7" w16cid:durableId="1497645841">
    <w:abstractNumId w:val="11"/>
  </w:num>
  <w:num w:numId="8" w16cid:durableId="377435837">
    <w:abstractNumId w:val="18"/>
  </w:num>
  <w:num w:numId="9" w16cid:durableId="400717514">
    <w:abstractNumId w:val="17"/>
  </w:num>
  <w:num w:numId="10" w16cid:durableId="1318802679">
    <w:abstractNumId w:val="13"/>
  </w:num>
  <w:num w:numId="11" w16cid:durableId="1423987350">
    <w:abstractNumId w:val="12"/>
  </w:num>
  <w:num w:numId="12" w16cid:durableId="1345011750">
    <w:abstractNumId w:val="16"/>
  </w:num>
  <w:num w:numId="13" w16cid:durableId="2118061174">
    <w:abstractNumId w:val="14"/>
  </w:num>
  <w:num w:numId="14" w16cid:durableId="1858303435">
    <w:abstractNumId w:val="8"/>
  </w:num>
  <w:num w:numId="15" w16cid:durableId="549804680">
    <w:abstractNumId w:val="4"/>
  </w:num>
  <w:num w:numId="16" w16cid:durableId="1762869896">
    <w:abstractNumId w:val="10"/>
  </w:num>
  <w:num w:numId="17" w16cid:durableId="1685398933">
    <w:abstractNumId w:val="2"/>
  </w:num>
  <w:num w:numId="18" w16cid:durableId="189494342">
    <w:abstractNumId w:val="19"/>
  </w:num>
  <w:num w:numId="19" w16cid:durableId="2129738068">
    <w:abstractNumId w:val="5"/>
  </w:num>
  <w:num w:numId="20" w16cid:durableId="39137089">
    <w:abstractNumId w:val="7"/>
  </w:num>
  <w:num w:numId="21" w16cid:durableId="20270499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0C8"/>
    <w:rsid w:val="000527C8"/>
    <w:rsid w:val="00070652"/>
    <w:rsid w:val="000C235F"/>
    <w:rsid w:val="000E5199"/>
    <w:rsid w:val="00281C62"/>
    <w:rsid w:val="00352233"/>
    <w:rsid w:val="00396753"/>
    <w:rsid w:val="00454CCD"/>
    <w:rsid w:val="00487E9D"/>
    <w:rsid w:val="00494A9E"/>
    <w:rsid w:val="005515AB"/>
    <w:rsid w:val="00552601"/>
    <w:rsid w:val="005A1EA9"/>
    <w:rsid w:val="005D20F8"/>
    <w:rsid w:val="00606544"/>
    <w:rsid w:val="00694D6F"/>
    <w:rsid w:val="006A7BB5"/>
    <w:rsid w:val="006F1C9E"/>
    <w:rsid w:val="006F7660"/>
    <w:rsid w:val="00822B91"/>
    <w:rsid w:val="00960CCF"/>
    <w:rsid w:val="00A107DE"/>
    <w:rsid w:val="00AA0B60"/>
    <w:rsid w:val="00B95CBE"/>
    <w:rsid w:val="00BD7DEF"/>
    <w:rsid w:val="00BF50C8"/>
    <w:rsid w:val="00CA2B6D"/>
    <w:rsid w:val="00D27686"/>
    <w:rsid w:val="00D50344"/>
    <w:rsid w:val="00D718EA"/>
    <w:rsid w:val="00DC6073"/>
    <w:rsid w:val="00DF16CA"/>
    <w:rsid w:val="00E76D4F"/>
    <w:rsid w:val="00F0768E"/>
    <w:rsid w:val="00F46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BA6AF"/>
  <w15:docId w15:val="{014EBBC5-7BE3-44E4-AD8F-41722344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3"/>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paragraph" w:styleId="Heading3">
    <w:name w:val="heading 3"/>
    <w:basedOn w:val="Normal"/>
    <w:uiPriority w:val="9"/>
    <w:unhideWhenUsed/>
    <w:qFormat/>
    <w:pPr>
      <w:spacing w:before="3" w:line="336" w:lineRule="exact"/>
      <w:ind w:left="820"/>
      <w:outlineLvl w:val="2"/>
    </w:pPr>
    <w:rPr>
      <w:rFonts w:ascii="Book Antiqua" w:eastAsia="Book Antiqua" w:hAnsi="Book Antiqua" w:cs="Book Antiqu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pPr>
      <w:spacing w:before="18"/>
      <w:ind w:left="20"/>
      <w:jc w:val="center"/>
    </w:pPr>
    <w:rPr>
      <w:rFonts w:ascii="Garamond" w:eastAsia="Garamond" w:hAnsi="Garamond" w:cs="Garamon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styleId="Hyperlink">
    <w:name w:val="Hyperlink"/>
    <w:basedOn w:val="DefaultParagraphFont"/>
    <w:uiPriority w:val="99"/>
    <w:unhideWhenUsed/>
    <w:rsid w:val="00F46E66"/>
    <w:rPr>
      <w:color w:val="0000FF" w:themeColor="hyperlink"/>
      <w:u w:val="single"/>
    </w:rPr>
  </w:style>
  <w:style w:type="character" w:styleId="UnresolvedMention">
    <w:name w:val="Unresolved Mention"/>
    <w:basedOn w:val="DefaultParagraphFont"/>
    <w:uiPriority w:val="99"/>
    <w:rsid w:val="00F46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www.acs.org/middleschoolchemistry-es/simulations/chapter6/lesson8.html"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acs.org/middleschoolchemistry-es/simulations/chapter6/lesson8.html" TargetMode="External"/><Relationship Id="rId28" Type="http://schemas.openxmlformats.org/officeDocument/2006/relationships/hyperlink" Target="http://www.acs.org/middleschoolchemistry-es/simulations/chapter6/lesson8.html"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yperlink" Target="http://www.acs.org/middleschoolchemistry-es/simulations/chapter6/lesson8.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A43DD8-EE9A-46DD-9E8A-759E81C1B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FC8FA4-FF39-4123-8EA9-F28DA9D69E05}">
  <ds:schemaRefs>
    <ds:schemaRef ds:uri="http://schemas.microsoft.com/sharepoint/v3/contenttype/forms"/>
  </ds:schemaRefs>
</ds:datastoreItem>
</file>

<file path=customXml/itemProps3.xml><?xml version="1.0" encoding="utf-8"?>
<ds:datastoreItem xmlns:ds="http://schemas.openxmlformats.org/officeDocument/2006/customXml" ds:itemID="{15D44EDC-EDF7-4455-A475-22102A8A1B60}">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17</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46</cp:revision>
  <dcterms:created xsi:type="dcterms:W3CDTF">2022-03-03T15:12:00Z</dcterms:created>
  <dcterms:modified xsi:type="dcterms:W3CDTF">2024-07-01T19:23:00Z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