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130B" w14:textId="04E282F4" w:rsidR="00FC5393" w:rsidRPr="00F75365" w:rsidRDefault="00E47655" w:rsidP="00FC5393">
      <w:pPr>
        <w:rPr>
          <w:rFonts w:ascii="Calibri" w:hAnsi="Calibri" w:cs="Calibri"/>
          <w:b/>
          <w:sz w:val="28"/>
          <w:szCs w:val="28"/>
          <w:lang w:val="es-ES"/>
        </w:rPr>
      </w:pPr>
      <w:r>
        <w:rPr>
          <w:rFonts w:ascii="Calibri" w:eastAsia="Calibri" w:hAnsi="Calibri" w:cs="Calibri"/>
          <w:b/>
          <w:bCs/>
          <w:sz w:val="28"/>
          <w:szCs w:val="28"/>
          <w:lang w:val="es-ES_tradnl"/>
        </w:rPr>
        <w:t xml:space="preserve"> </w:t>
      </w:r>
      <w:r w:rsidR="00F75365">
        <w:rPr>
          <w:rFonts w:ascii="Calibri" w:eastAsia="Calibri" w:hAnsi="Calibri" w:cs="Calibri"/>
          <w:b/>
          <w:bCs/>
          <w:sz w:val="28"/>
          <w:szCs w:val="28"/>
          <w:lang w:val="es-ES_tradnl"/>
        </w:rPr>
        <w:t>Respuestas de la hoja de actividades</w:t>
      </w:r>
    </w:p>
    <w:p w14:paraId="15D4130C" w14:textId="77777777" w:rsidR="00FC5393" w:rsidRPr="00F75365" w:rsidRDefault="00F75365" w:rsidP="00FC5393">
      <w:pPr>
        <w:spacing w:before="240"/>
        <w:rPr>
          <w:rFonts w:ascii="Calibri" w:hAnsi="Calibri" w:cs="Calibri"/>
          <w:b/>
          <w:sz w:val="28"/>
          <w:szCs w:val="28"/>
          <w:lang w:val="es-ES"/>
        </w:rPr>
      </w:pPr>
      <w:r>
        <w:rPr>
          <w:rFonts w:ascii="Calibri" w:eastAsia="Calibri" w:hAnsi="Calibri" w:cs="Calibri"/>
          <w:b/>
          <w:bCs/>
          <w:sz w:val="28"/>
          <w:szCs w:val="28"/>
          <w:lang w:val="es-ES_tradnl"/>
        </w:rPr>
        <w:t>Capítulo 5, Lección 7</w:t>
      </w:r>
    </w:p>
    <w:p w14:paraId="15D4130D" w14:textId="77777777" w:rsidR="00FC5393" w:rsidRPr="00F75365" w:rsidRDefault="00F75365" w:rsidP="00FC5393">
      <w:pPr>
        <w:rPr>
          <w:rFonts w:ascii="Calibri" w:hAnsi="Calibri" w:cs="Calibri"/>
          <w:b/>
          <w:bCs/>
          <w:sz w:val="28"/>
          <w:szCs w:val="28"/>
          <w:lang w:val="es-ES"/>
        </w:rPr>
      </w:pPr>
      <w:r>
        <w:rPr>
          <w:rFonts w:ascii="Calibri" w:eastAsia="Calibri" w:hAnsi="Calibri" w:cs="Calibri"/>
          <w:b/>
          <w:bCs/>
          <w:sz w:val="28"/>
          <w:szCs w:val="28"/>
          <w:lang w:val="es-ES_tradnl"/>
        </w:rPr>
        <w:t>¿Pueden disolverse los líquidos en agua?</w:t>
      </w:r>
    </w:p>
    <w:p w14:paraId="15D4130E" w14:textId="77777777" w:rsidR="00FC5393" w:rsidRPr="00F75365" w:rsidRDefault="00FC5393" w:rsidP="00FC5393">
      <w:pPr>
        <w:rPr>
          <w:rFonts w:ascii="Calibri" w:hAnsi="Calibri" w:cs="Calibri"/>
          <w:b/>
          <w:sz w:val="16"/>
          <w:szCs w:val="16"/>
          <w:lang w:val="es-ES"/>
        </w:rPr>
      </w:pPr>
    </w:p>
    <w:p w14:paraId="15D4130F" w14:textId="77777777" w:rsidR="00FC5393" w:rsidRDefault="00F75365" w:rsidP="00FC5393">
      <w:pPr>
        <w:rPr>
          <w:rFonts w:ascii="Calibri" w:hAnsi="Calibri" w:cs="Calibri"/>
          <w:b/>
          <w:i/>
          <w:iCs/>
          <w:sz w:val="32"/>
          <w:szCs w:val="32"/>
        </w:rPr>
      </w:pPr>
      <w:r>
        <w:rPr>
          <w:rFonts w:ascii="Calibri" w:eastAsia="Calibri" w:hAnsi="Calibri" w:cs="Calibri"/>
          <w:b/>
          <w:bCs/>
          <w:i/>
          <w:iCs/>
          <w:sz w:val="32"/>
          <w:szCs w:val="32"/>
          <w:lang w:val="es-ES_tradnl"/>
        </w:rPr>
        <w:t>DEMOSTRACIÓN</w:t>
      </w:r>
    </w:p>
    <w:p w14:paraId="15D41310" w14:textId="77777777" w:rsidR="00FC5393" w:rsidRPr="00CB75AC" w:rsidRDefault="00FC5393" w:rsidP="00FC5393">
      <w:pPr>
        <w:rPr>
          <w:rFonts w:ascii="Calibri" w:hAnsi="Calibri" w:cs="Calibri"/>
          <w:bCs/>
          <w:sz w:val="16"/>
          <w:szCs w:val="16"/>
        </w:rPr>
      </w:pPr>
    </w:p>
    <w:p w14:paraId="15D41311" w14:textId="77777777" w:rsidR="00FC5393" w:rsidRPr="00F75365" w:rsidRDefault="00F75365" w:rsidP="00FC5393">
      <w:pPr>
        <w:numPr>
          <w:ilvl w:val="0"/>
          <w:numId w:val="1"/>
        </w:numPr>
        <w:rPr>
          <w:rFonts w:ascii="Calibri" w:hAnsi="Calibri" w:cs="Calibri"/>
          <w:sz w:val="28"/>
          <w:szCs w:val="28"/>
          <w:lang w:val="es-ES"/>
        </w:rPr>
      </w:pPr>
      <w:r>
        <w:rPr>
          <w:rFonts w:ascii="Calibri" w:eastAsia="Calibri" w:hAnsi="Calibri" w:cs="Calibri"/>
          <w:sz w:val="28"/>
          <w:szCs w:val="28"/>
          <w:lang w:val="es-ES_tradnl"/>
        </w:rPr>
        <w:t>Tu maestro puso algo de colorante de alimentos en agua. ¿Se disolvió el colorante de alimentos en el agua?</w:t>
      </w:r>
    </w:p>
    <w:p w14:paraId="15D41312" w14:textId="77777777" w:rsidR="00FC5393" w:rsidRPr="00F75365" w:rsidRDefault="00F75365" w:rsidP="00FC5393">
      <w:pPr>
        <w:ind w:left="720"/>
        <w:rPr>
          <w:rFonts w:ascii="Calibri" w:hAnsi="Calibri" w:cs="Calibri"/>
          <w:color w:val="FF0000"/>
          <w:sz w:val="28"/>
          <w:szCs w:val="28"/>
          <w:lang w:val="es-ES"/>
        </w:rPr>
      </w:pPr>
      <w:r>
        <w:rPr>
          <w:rFonts w:ascii="Calibri" w:eastAsia="Calibri" w:hAnsi="Calibri" w:cs="Calibri"/>
          <w:color w:val="FF0000"/>
          <w:sz w:val="28"/>
          <w:szCs w:val="28"/>
          <w:lang w:val="es-ES_tradnl"/>
        </w:rPr>
        <w:t>Sí, el colorante de alimentos se disolvió en el agua.</w:t>
      </w:r>
    </w:p>
    <w:p w14:paraId="15D41313" w14:textId="77777777" w:rsidR="00FC5393" w:rsidRPr="00F75365" w:rsidRDefault="00FC5393" w:rsidP="00FC5393">
      <w:pPr>
        <w:ind w:left="360"/>
        <w:rPr>
          <w:rFonts w:ascii="Calibri" w:hAnsi="Calibri" w:cs="Calibri"/>
          <w:sz w:val="16"/>
          <w:szCs w:val="16"/>
          <w:lang w:val="es-ES"/>
        </w:rPr>
      </w:pPr>
    </w:p>
    <w:p w14:paraId="15D41314" w14:textId="77777777" w:rsidR="00FC5393" w:rsidRPr="00F75365" w:rsidRDefault="00F75365" w:rsidP="00FC5393">
      <w:pPr>
        <w:ind w:left="720"/>
        <w:rPr>
          <w:rFonts w:ascii="Calibri" w:hAnsi="Calibri" w:cs="Calibri"/>
          <w:sz w:val="28"/>
          <w:szCs w:val="28"/>
          <w:lang w:val="es-ES"/>
        </w:rPr>
      </w:pPr>
      <w:r>
        <w:rPr>
          <w:rFonts w:ascii="Calibri" w:eastAsia="Calibri" w:hAnsi="Calibri" w:cs="Calibri"/>
          <w:sz w:val="28"/>
          <w:szCs w:val="28"/>
          <w:lang w:val="es-ES_tradnl"/>
        </w:rPr>
        <w:t>¿Cómo sabes cuándo un soluto, como el colorante de alimentos, se ha disuelto en un disolvente, como el agua?</w:t>
      </w:r>
    </w:p>
    <w:p w14:paraId="15D41315" w14:textId="77777777" w:rsidR="00EE051C" w:rsidRPr="00F75365" w:rsidRDefault="00F75365" w:rsidP="00FC5393">
      <w:pPr>
        <w:ind w:left="720"/>
        <w:rPr>
          <w:rFonts w:ascii="Calibri" w:hAnsi="Calibri" w:cs="Calibri"/>
          <w:color w:val="FF0000"/>
          <w:sz w:val="28"/>
          <w:szCs w:val="28"/>
          <w:lang w:val="es-ES"/>
        </w:rPr>
      </w:pPr>
      <w:r>
        <w:rPr>
          <w:rFonts w:ascii="Calibri" w:eastAsia="Calibri" w:hAnsi="Calibri" w:cs="Calibri"/>
          <w:color w:val="FF0000"/>
          <w:sz w:val="28"/>
          <w:szCs w:val="28"/>
          <w:lang w:val="es-ES_tradnl"/>
        </w:rPr>
        <w:t>Puedes darte cuenta que un soluto se ha disuelto en un disolvente cuando el soluto se incorpora completamente al disolvente y no se deposita en el fondo.</w:t>
      </w:r>
    </w:p>
    <w:p w14:paraId="15D41316" w14:textId="77777777" w:rsidR="00FC5393" w:rsidRPr="00F75365" w:rsidRDefault="00FC5393" w:rsidP="00FC5393">
      <w:pPr>
        <w:rPr>
          <w:rFonts w:ascii="Calibri" w:hAnsi="Calibri" w:cs="Calibri"/>
          <w:color w:val="FF0000"/>
          <w:sz w:val="16"/>
          <w:szCs w:val="16"/>
          <w:lang w:val="es-ES"/>
        </w:rPr>
      </w:pPr>
    </w:p>
    <w:p w14:paraId="15D41317" w14:textId="77777777" w:rsidR="00091DAE" w:rsidRPr="00F75365" w:rsidRDefault="00F75365" w:rsidP="00091DAE">
      <w:pPr>
        <w:rPr>
          <w:rFonts w:ascii="Calibri" w:hAnsi="Calibri" w:cs="Calibri"/>
          <w:sz w:val="16"/>
          <w:szCs w:val="16"/>
          <w:lang w:val="es-ES"/>
        </w:rPr>
      </w:pPr>
      <w:r>
        <w:rPr>
          <w:rFonts w:ascii="Calibri" w:eastAsia="Calibri" w:hAnsi="Calibri" w:cs="Calibri"/>
          <w:b/>
          <w:bCs/>
          <w:i/>
          <w:iCs/>
          <w:sz w:val="32"/>
          <w:szCs w:val="32"/>
          <w:lang w:val="es-ES_tradnl"/>
        </w:rPr>
        <w:t>ACTIVIDAD</w:t>
      </w:r>
      <w:r>
        <w:rPr>
          <w:rFonts w:ascii="Calibri" w:eastAsia="Calibri" w:hAnsi="Calibri" w:cs="Calibri"/>
          <w:b/>
          <w:bCs/>
          <w:i/>
          <w:iCs/>
          <w:color w:val="FF0000"/>
          <w:sz w:val="28"/>
          <w:szCs w:val="28"/>
          <w:lang w:val="es-ES_tradnl"/>
        </w:rPr>
        <w:br/>
      </w:r>
    </w:p>
    <w:p w14:paraId="15D41318" w14:textId="77777777" w:rsidR="00091DAE" w:rsidRPr="00091DAE" w:rsidRDefault="00F75365" w:rsidP="00091DAE">
      <w:pPr>
        <w:ind w:left="720" w:hanging="270"/>
        <w:rPr>
          <w:rFonts w:ascii="Calibri" w:hAnsi="Calibri" w:cs="Calibri"/>
          <w:sz w:val="28"/>
          <w:szCs w:val="28"/>
        </w:rPr>
      </w:pPr>
      <w:r>
        <w:rPr>
          <w:rFonts w:ascii="Calibri" w:eastAsia="Calibri" w:hAnsi="Calibri" w:cs="Calibri"/>
          <w:sz w:val="28"/>
          <w:szCs w:val="28"/>
          <w:lang w:val="es-ES_tradnl"/>
        </w:rPr>
        <w:t>2. Según tus observaciones sobre la forma en que el alcohol isopropílico, el aceite mineral y el jarabe de maíz se disuelven en agua, ¿dirías que la solubilidad es una propiedad característica de un líquido? ¿Por qué?</w:t>
      </w:r>
    </w:p>
    <w:p w14:paraId="15D41319" w14:textId="77777777" w:rsidR="00091DAE" w:rsidRPr="00F75365" w:rsidRDefault="00F75365" w:rsidP="00091DAE">
      <w:pPr>
        <w:ind w:left="720"/>
        <w:rPr>
          <w:rFonts w:ascii="Calibri" w:hAnsi="Calibri" w:cs="Calibri"/>
          <w:color w:val="FF0000"/>
          <w:sz w:val="28"/>
          <w:szCs w:val="28"/>
          <w:lang w:val="es-ES"/>
        </w:rPr>
      </w:pPr>
      <w:r>
        <w:rPr>
          <w:rFonts w:ascii="Calibri" w:eastAsia="Calibri" w:hAnsi="Calibri" w:cs="Calibri"/>
          <w:color w:val="FF0000"/>
          <w:sz w:val="28"/>
          <w:szCs w:val="28"/>
          <w:lang w:val="es-ES_tradnl"/>
        </w:rPr>
        <w:t>Sí, la solubilidad es una propiedad característica de un líquido. Esto se demostró en la actividad por el hecho de que cada uno de los tres líquidos se combinó con el agua de diferentes maneras.</w:t>
      </w:r>
    </w:p>
    <w:p w14:paraId="15D4131A" w14:textId="77777777" w:rsidR="00091DAE" w:rsidRPr="00F75365" w:rsidRDefault="00091DAE" w:rsidP="00091DAE">
      <w:pPr>
        <w:rPr>
          <w:rFonts w:ascii="Calibri" w:hAnsi="Calibri" w:cs="Calibri"/>
          <w:b/>
          <w:bCs/>
          <w:i/>
          <w:iCs/>
          <w:sz w:val="16"/>
          <w:szCs w:val="16"/>
          <w:lang w:val="es-ES"/>
        </w:rPr>
      </w:pPr>
    </w:p>
    <w:p w14:paraId="15D4131B" w14:textId="77777777" w:rsidR="00CB75AC" w:rsidRPr="00F75365" w:rsidRDefault="00F75365" w:rsidP="00CB75AC">
      <w:pPr>
        <w:rPr>
          <w:rFonts w:ascii="Calibri" w:hAnsi="Calibri" w:cs="Calibri"/>
          <w:b/>
          <w:bCs/>
          <w:i/>
          <w:iCs/>
          <w:sz w:val="32"/>
          <w:szCs w:val="32"/>
          <w:lang w:val="es-ES"/>
        </w:rPr>
      </w:pPr>
      <w:r>
        <w:rPr>
          <w:rFonts w:ascii="Calibri" w:eastAsia="Calibri" w:hAnsi="Calibri" w:cs="Calibri"/>
          <w:b/>
          <w:bCs/>
          <w:i/>
          <w:iCs/>
          <w:sz w:val="32"/>
          <w:szCs w:val="32"/>
          <w:lang w:val="es-ES_tradnl"/>
        </w:rPr>
        <w:t>EXPLÍCALO CON ÁTOMOS Y MOLÉCULAS</w:t>
      </w:r>
    </w:p>
    <w:p w14:paraId="15D4131C" w14:textId="77777777" w:rsidR="00CB75AC" w:rsidRPr="00F75365" w:rsidRDefault="00F75365" w:rsidP="00CB75AC">
      <w:pPr>
        <w:rPr>
          <w:rFonts w:ascii="Calibri" w:hAnsi="Calibri" w:cs="Calibri"/>
          <w:sz w:val="28"/>
          <w:szCs w:val="28"/>
          <w:lang w:val="es-ES"/>
        </w:rPr>
      </w:pPr>
      <w:r>
        <w:rPr>
          <w:rFonts w:ascii="Calibri" w:eastAsia="Calibri" w:hAnsi="Calibri" w:cs="Calibri"/>
          <w:sz w:val="28"/>
          <w:szCs w:val="28"/>
          <w:lang w:val="es-ES_tradnl"/>
        </w:rPr>
        <w:t>Observa la estructura de las moléculas del alcohol isopropílico, el jarabe de maíz y el aceite mineral. Explica por qué cada uno se disuelve o no en agua.</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4050"/>
      </w:tblGrid>
      <w:tr w:rsidR="00591CE9" w:rsidRPr="00F75365" w14:paraId="15D4131F" w14:textId="77777777" w:rsidTr="00F75365">
        <w:trPr>
          <w:trHeight w:val="1703"/>
        </w:trPr>
        <w:tc>
          <w:tcPr>
            <w:tcW w:w="3865" w:type="dxa"/>
            <w:shd w:val="clear" w:color="auto" w:fill="auto"/>
          </w:tcPr>
          <w:p w14:paraId="15D4131D" w14:textId="77777777" w:rsidR="00CB75AC" w:rsidRPr="00FC5393" w:rsidRDefault="00F75365" w:rsidP="00CB75AC">
            <w:pPr>
              <w:jc w:val="center"/>
              <w:rPr>
                <w:rFonts w:ascii="Calibri" w:hAnsi="Calibri" w:cs="Calibri"/>
                <w:b/>
                <w:sz w:val="28"/>
                <w:szCs w:val="28"/>
              </w:rPr>
            </w:pPr>
            <w:r w:rsidRPr="00FC5393">
              <w:rPr>
                <w:rFonts w:ascii="Calibri" w:hAnsi="Calibri" w:cs="Calibri"/>
                <w:noProof/>
                <w:sz w:val="28"/>
                <w:szCs w:val="28"/>
                <w:lang w:eastAsia="zh-TW"/>
              </w:rPr>
              <w:drawing>
                <wp:anchor distT="0" distB="0" distL="114300" distR="114300" simplePos="0" relativeHeight="251659264" behindDoc="0" locked="0" layoutInCell="1" allowOverlap="1" wp14:anchorId="15D41337" wp14:editId="15D41338">
                  <wp:simplePos x="0" y="0"/>
                  <wp:positionH relativeFrom="column">
                    <wp:posOffset>422910</wp:posOffset>
                  </wp:positionH>
                  <wp:positionV relativeFrom="paragraph">
                    <wp:posOffset>259715</wp:posOffset>
                  </wp:positionV>
                  <wp:extent cx="771525" cy="771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z w:val="28"/>
                <w:szCs w:val="28"/>
                <w:lang w:val="es-ES_tradnl"/>
              </w:rPr>
              <w:t>Alcohol isopropílico</w:t>
            </w:r>
          </w:p>
        </w:tc>
        <w:tc>
          <w:tcPr>
            <w:tcW w:w="4050" w:type="dxa"/>
            <w:shd w:val="clear" w:color="auto" w:fill="auto"/>
            <w:vAlign w:val="center"/>
          </w:tcPr>
          <w:p w14:paraId="15D4131E" w14:textId="77777777" w:rsidR="00CB75AC" w:rsidRPr="00F75365" w:rsidRDefault="00F75365" w:rsidP="00CB75AC">
            <w:pPr>
              <w:jc w:val="center"/>
              <w:rPr>
                <w:rFonts w:ascii="Calibri" w:hAnsi="Calibri" w:cs="Calibri"/>
                <w:sz w:val="28"/>
                <w:szCs w:val="28"/>
                <w:lang w:val="es-ES"/>
              </w:rPr>
            </w:pPr>
            <w:r>
              <w:rPr>
                <w:rFonts w:ascii="Calibri" w:eastAsia="Calibri" w:hAnsi="Calibri" w:cs="Calibri"/>
                <w:color w:val="FF0000"/>
                <w:sz w:val="28"/>
                <w:szCs w:val="28"/>
                <w:lang w:val="es-ES_tradnl"/>
              </w:rPr>
              <w:t>El alcohol isopropílico se disuelve en agua porque, al igual que el agua, es una molécula polar, con un área de carga ligeramente positiva y negativa.</w:t>
            </w:r>
          </w:p>
        </w:tc>
      </w:tr>
      <w:tr w:rsidR="00591CE9" w14:paraId="15D41322" w14:textId="77777777" w:rsidTr="00F75365">
        <w:trPr>
          <w:trHeight w:val="1793"/>
        </w:trPr>
        <w:tc>
          <w:tcPr>
            <w:tcW w:w="3865" w:type="dxa"/>
            <w:shd w:val="clear" w:color="auto" w:fill="auto"/>
          </w:tcPr>
          <w:p w14:paraId="15D41320" w14:textId="77777777" w:rsidR="00CB75AC" w:rsidRPr="00FC5393" w:rsidRDefault="00F75365" w:rsidP="00CB75AC">
            <w:pPr>
              <w:jc w:val="center"/>
              <w:rPr>
                <w:rFonts w:ascii="Calibri" w:hAnsi="Calibri" w:cs="Calibri"/>
                <w:b/>
                <w:sz w:val="28"/>
                <w:szCs w:val="28"/>
              </w:rPr>
            </w:pPr>
            <w:r w:rsidRPr="00FC5393">
              <w:rPr>
                <w:rFonts w:ascii="Calibri" w:hAnsi="Calibri" w:cs="Calibri"/>
                <w:noProof/>
                <w:sz w:val="28"/>
                <w:szCs w:val="28"/>
                <w:lang w:eastAsia="zh-TW"/>
              </w:rPr>
              <w:drawing>
                <wp:anchor distT="0" distB="0" distL="114300" distR="114300" simplePos="0" relativeHeight="251658240" behindDoc="0" locked="0" layoutInCell="1" allowOverlap="1" wp14:anchorId="15D41339" wp14:editId="15D4133A">
                  <wp:simplePos x="0" y="0"/>
                  <wp:positionH relativeFrom="column">
                    <wp:posOffset>484505</wp:posOffset>
                  </wp:positionH>
                  <wp:positionV relativeFrom="paragraph">
                    <wp:posOffset>236220</wp:posOffset>
                  </wp:positionV>
                  <wp:extent cx="724568" cy="828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4568"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z w:val="28"/>
                <w:szCs w:val="28"/>
                <w:lang w:val="es-ES_tradnl"/>
              </w:rPr>
              <w:t>Aceite mineral</w:t>
            </w:r>
          </w:p>
        </w:tc>
        <w:tc>
          <w:tcPr>
            <w:tcW w:w="4050" w:type="dxa"/>
            <w:shd w:val="clear" w:color="auto" w:fill="auto"/>
            <w:vAlign w:val="center"/>
          </w:tcPr>
          <w:p w14:paraId="15D41321" w14:textId="77777777" w:rsidR="00CB75AC" w:rsidRPr="00FC5393" w:rsidRDefault="00F75365" w:rsidP="00CB75AC">
            <w:pPr>
              <w:jc w:val="center"/>
              <w:rPr>
                <w:rFonts w:ascii="Calibri" w:hAnsi="Calibri" w:cs="Calibri"/>
                <w:sz w:val="28"/>
                <w:szCs w:val="28"/>
              </w:rPr>
            </w:pPr>
            <w:r>
              <w:rPr>
                <w:rFonts w:ascii="Calibri" w:eastAsia="Calibri" w:hAnsi="Calibri" w:cs="Calibri"/>
                <w:color w:val="FF0000"/>
                <w:sz w:val="28"/>
                <w:szCs w:val="28"/>
                <w:lang w:val="es-ES_tradnl"/>
              </w:rPr>
              <w:t>El aceite mineral no se disuelve en agua porque es una molécula apolar.  No tiene ninguna zona de carga ligeramente positiva o negativa.</w:t>
            </w:r>
          </w:p>
        </w:tc>
      </w:tr>
      <w:tr w:rsidR="00591CE9" w:rsidRPr="00F75365" w14:paraId="15D41325" w14:textId="77777777" w:rsidTr="00F75365">
        <w:trPr>
          <w:trHeight w:val="2179"/>
        </w:trPr>
        <w:tc>
          <w:tcPr>
            <w:tcW w:w="3865" w:type="dxa"/>
            <w:shd w:val="clear" w:color="auto" w:fill="auto"/>
          </w:tcPr>
          <w:p w14:paraId="15D41323" w14:textId="77777777" w:rsidR="00CB75AC" w:rsidRPr="00F75365" w:rsidRDefault="00F75365" w:rsidP="00CB75AC">
            <w:pPr>
              <w:jc w:val="center"/>
              <w:rPr>
                <w:rFonts w:ascii="Calibri" w:hAnsi="Calibri" w:cs="Calibri"/>
                <w:b/>
                <w:sz w:val="28"/>
                <w:szCs w:val="28"/>
                <w:lang w:val="es-ES"/>
              </w:rPr>
            </w:pPr>
            <w:r w:rsidRPr="00FC5393">
              <w:rPr>
                <w:rFonts w:ascii="Calibri" w:hAnsi="Calibri" w:cs="Calibri"/>
                <w:noProof/>
                <w:sz w:val="28"/>
                <w:szCs w:val="28"/>
                <w:lang w:eastAsia="zh-TW"/>
              </w:rPr>
              <w:drawing>
                <wp:anchor distT="0" distB="0" distL="114300" distR="114300" simplePos="0" relativeHeight="251660288" behindDoc="0" locked="0" layoutInCell="1" allowOverlap="1" wp14:anchorId="15D4133B" wp14:editId="15D4133C">
                  <wp:simplePos x="0" y="0"/>
                  <wp:positionH relativeFrom="column">
                    <wp:posOffset>422910</wp:posOffset>
                  </wp:positionH>
                  <wp:positionV relativeFrom="paragraph">
                    <wp:posOffset>239395</wp:posOffset>
                  </wp:positionV>
                  <wp:extent cx="847725" cy="847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z w:val="28"/>
                <w:szCs w:val="28"/>
                <w:lang w:val="es-ES_tradnl"/>
              </w:rPr>
              <w:t>Glucosa en jarabe de maíz</w:t>
            </w:r>
          </w:p>
        </w:tc>
        <w:tc>
          <w:tcPr>
            <w:tcW w:w="4050" w:type="dxa"/>
            <w:shd w:val="clear" w:color="auto" w:fill="auto"/>
            <w:vAlign w:val="center"/>
          </w:tcPr>
          <w:p w14:paraId="15D41324" w14:textId="77777777" w:rsidR="00CB75AC" w:rsidRPr="00F75365" w:rsidRDefault="00F75365" w:rsidP="00CB75AC">
            <w:pPr>
              <w:jc w:val="center"/>
              <w:rPr>
                <w:rFonts w:ascii="Calibri" w:hAnsi="Calibri" w:cs="Calibri"/>
                <w:sz w:val="28"/>
                <w:szCs w:val="28"/>
                <w:lang w:val="es-ES"/>
              </w:rPr>
            </w:pPr>
            <w:r>
              <w:rPr>
                <w:rFonts w:ascii="Calibri" w:eastAsia="Calibri" w:hAnsi="Calibri" w:cs="Calibri"/>
                <w:color w:val="FF0000"/>
                <w:sz w:val="28"/>
                <w:szCs w:val="28"/>
                <w:lang w:val="es-ES_tradnl"/>
              </w:rPr>
              <w:t>La glucosa se disuelve en agua porque es una molécula polar.  Tiene áreas de carga ligeramente positiva y negativa.</w:t>
            </w:r>
          </w:p>
        </w:tc>
      </w:tr>
    </w:tbl>
    <w:p w14:paraId="15D41326" w14:textId="77777777" w:rsidR="00CB75AC" w:rsidRPr="00F75365" w:rsidRDefault="00CB75AC" w:rsidP="00CB75AC">
      <w:pPr>
        <w:rPr>
          <w:rFonts w:ascii="Calibri" w:hAnsi="Calibri" w:cs="Calibri"/>
          <w:color w:val="FF0000"/>
          <w:sz w:val="28"/>
          <w:szCs w:val="28"/>
          <w:lang w:val="es-ES"/>
        </w:rPr>
      </w:pPr>
    </w:p>
    <w:p w14:paraId="15D41327" w14:textId="77777777" w:rsidR="00CD0BDD" w:rsidRPr="00F75365" w:rsidRDefault="00CD0BDD" w:rsidP="00FC5393">
      <w:pPr>
        <w:rPr>
          <w:rFonts w:ascii="Calibri" w:hAnsi="Calibri" w:cs="Calibri"/>
          <w:b/>
          <w:bCs/>
          <w:i/>
          <w:iCs/>
          <w:color w:val="FF0000"/>
          <w:sz w:val="28"/>
          <w:szCs w:val="28"/>
          <w:lang w:val="es-ES"/>
        </w:rPr>
      </w:pPr>
    </w:p>
    <w:p w14:paraId="15D41328" w14:textId="77777777" w:rsidR="00091DAE" w:rsidRPr="00F75365" w:rsidRDefault="00091DAE" w:rsidP="00FC5393">
      <w:pPr>
        <w:rPr>
          <w:rFonts w:ascii="Calibri" w:hAnsi="Calibri" w:cs="Calibri"/>
          <w:b/>
          <w:bCs/>
          <w:i/>
          <w:iCs/>
          <w:color w:val="FF0000"/>
          <w:sz w:val="28"/>
          <w:szCs w:val="28"/>
          <w:lang w:val="es-ES"/>
        </w:rPr>
      </w:pPr>
    </w:p>
    <w:p w14:paraId="15D41329" w14:textId="3794D139" w:rsidR="00EE051C" w:rsidRDefault="00F75365" w:rsidP="00EE051C">
      <w:pPr>
        <w:ind w:left="360"/>
        <w:rPr>
          <w:rFonts w:ascii="Calibri" w:hAnsi="Calibri" w:cs="Calibri"/>
          <w:sz w:val="28"/>
          <w:szCs w:val="28"/>
          <w:lang w:val="es-ES"/>
        </w:rPr>
      </w:pP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r w:rsidRPr="00F75365">
        <w:rPr>
          <w:rFonts w:ascii="Calibri" w:hAnsi="Calibri" w:cs="Calibri"/>
          <w:sz w:val="28"/>
          <w:szCs w:val="28"/>
          <w:lang w:val="es-ES"/>
        </w:rPr>
        <w:br/>
      </w:r>
    </w:p>
    <w:p w14:paraId="0C71C13D" w14:textId="77777777" w:rsidR="000734F9" w:rsidRPr="00F75365" w:rsidRDefault="000734F9" w:rsidP="00EE051C">
      <w:pPr>
        <w:ind w:left="360"/>
        <w:rPr>
          <w:rFonts w:ascii="Calibri" w:hAnsi="Calibri" w:cs="Calibri"/>
          <w:sz w:val="28"/>
          <w:szCs w:val="28"/>
          <w:lang w:val="es-ES"/>
        </w:rPr>
      </w:pPr>
    </w:p>
    <w:p w14:paraId="15D4132A" w14:textId="77777777" w:rsidR="00FC5393" w:rsidRPr="00F75365" w:rsidRDefault="00F75365" w:rsidP="00CB75AC">
      <w:pPr>
        <w:ind w:left="630" w:hanging="270"/>
        <w:rPr>
          <w:rFonts w:ascii="Calibri" w:hAnsi="Calibri" w:cs="Calibri"/>
          <w:sz w:val="28"/>
          <w:szCs w:val="28"/>
          <w:lang w:val="es-ES"/>
        </w:rPr>
      </w:pPr>
      <w:r>
        <w:rPr>
          <w:rFonts w:ascii="Calibri" w:eastAsia="Calibri" w:hAnsi="Calibri" w:cs="Calibri"/>
          <w:sz w:val="28"/>
          <w:szCs w:val="28"/>
          <w:lang w:val="es-ES_tradnl"/>
        </w:rPr>
        <w:t>3. En algunos aderezos para ensalada, una capa de aceite, de canola o aceite de oliva, flota sobre una capa de vinagre, que es principalmente agua. Si se agita una botella de este tipo de aderezo de ensalada, los líquidos se combinarán temporalmente. El aceite y el vinagre no se disuelven el uno en el otro porque eventualmente los dos líquidos se separarán de nuevo. Sabiendo lo que saben sobre las moléculas y la disolución, ¿por qué el aceite en estos aderezos de ensalada no se disuelve en el vinagre?</w:t>
      </w:r>
    </w:p>
    <w:p w14:paraId="15D4132B" w14:textId="77777777" w:rsidR="00EE051C" w:rsidRPr="00F75365" w:rsidRDefault="00F75365" w:rsidP="00C90F5C">
      <w:pPr>
        <w:ind w:left="630"/>
        <w:rPr>
          <w:rFonts w:ascii="Calibri" w:hAnsi="Calibri" w:cs="Calibri"/>
          <w:color w:val="FF0000"/>
          <w:sz w:val="28"/>
          <w:szCs w:val="28"/>
          <w:lang w:val="es-ES"/>
        </w:rPr>
      </w:pPr>
      <w:r>
        <w:rPr>
          <w:rFonts w:ascii="Calibri" w:eastAsia="Calibri" w:hAnsi="Calibri" w:cs="Calibri"/>
          <w:color w:val="FF0000"/>
          <w:sz w:val="28"/>
          <w:szCs w:val="28"/>
          <w:lang w:val="es-ES_tradnl"/>
        </w:rPr>
        <w:t>El aceite y el vinagre no se mezclan en el aderezo de ensalada porque el aceite está compuesto por moléculas apolares, mientras que el vinagre está compuesto por moléculas polares.</w:t>
      </w:r>
    </w:p>
    <w:p w14:paraId="15D4132C" w14:textId="77777777" w:rsidR="00FC5393" w:rsidRPr="00F75365" w:rsidRDefault="00FC5393" w:rsidP="00FC5393">
      <w:pPr>
        <w:ind w:left="720"/>
        <w:rPr>
          <w:rFonts w:ascii="Calibri" w:hAnsi="Calibri" w:cs="Calibri"/>
          <w:color w:val="FF0000"/>
          <w:sz w:val="28"/>
          <w:szCs w:val="28"/>
          <w:lang w:val="es-ES"/>
        </w:rPr>
      </w:pPr>
    </w:p>
    <w:p w14:paraId="15D4132D" w14:textId="77777777" w:rsidR="00FC5393" w:rsidRPr="00F75365" w:rsidRDefault="00F75365" w:rsidP="00CB75AC">
      <w:pPr>
        <w:ind w:left="630" w:hanging="270"/>
        <w:rPr>
          <w:rFonts w:ascii="Calibri" w:hAnsi="Calibri" w:cs="Calibri"/>
          <w:sz w:val="28"/>
          <w:szCs w:val="28"/>
          <w:lang w:val="es-ES"/>
        </w:rPr>
      </w:pPr>
      <w:r>
        <w:rPr>
          <w:rFonts w:ascii="Calibri" w:eastAsia="Calibri" w:hAnsi="Calibri" w:cs="Calibri"/>
          <w:sz w:val="28"/>
          <w:szCs w:val="28"/>
          <w:lang w:val="es-ES_tradnl"/>
        </w:rPr>
        <w:t>4. A algunas personas con diabetes les puede ocurrir que su nivel de azúcar baje demasiado. Existen comprimidos de glucosa para ayudarles a resolver este problema. Cuando una persona ingiere uno, ¿creen que actuará rápidamente para aumentar su nivel de azúcar en sangre? ¿Por qué sí o por qué no?</w:t>
      </w:r>
    </w:p>
    <w:p w14:paraId="15D4132E" w14:textId="77777777" w:rsidR="00EE051C" w:rsidRPr="00F75365" w:rsidRDefault="00F75365" w:rsidP="00C90F5C">
      <w:pPr>
        <w:ind w:left="630"/>
        <w:rPr>
          <w:rFonts w:ascii="Calibri" w:hAnsi="Calibri" w:cs="Calibri"/>
          <w:color w:val="FF0000"/>
          <w:sz w:val="28"/>
          <w:szCs w:val="28"/>
          <w:lang w:val="es-ES"/>
        </w:rPr>
      </w:pPr>
      <w:r>
        <w:rPr>
          <w:rFonts w:ascii="Calibri" w:eastAsia="Calibri" w:hAnsi="Calibri" w:cs="Calibri"/>
          <w:color w:val="FF0000"/>
          <w:sz w:val="28"/>
          <w:szCs w:val="28"/>
          <w:lang w:val="es-ES_tradnl"/>
        </w:rPr>
        <w:t xml:space="preserve">Sí, un comprimido de glucosa debe aumentar rápidamente el nivel de glucosa de una </w:t>
      </w:r>
      <w:proofErr w:type="gramStart"/>
      <w:r>
        <w:rPr>
          <w:rFonts w:ascii="Calibri" w:eastAsia="Calibri" w:hAnsi="Calibri" w:cs="Calibri"/>
          <w:color w:val="FF0000"/>
          <w:sz w:val="28"/>
          <w:szCs w:val="28"/>
          <w:lang w:val="es-ES_tradnl"/>
        </w:rPr>
        <w:t>personas diabética</w:t>
      </w:r>
      <w:proofErr w:type="gramEnd"/>
      <w:r>
        <w:rPr>
          <w:rFonts w:ascii="Calibri" w:eastAsia="Calibri" w:hAnsi="Calibri" w:cs="Calibri"/>
          <w:color w:val="FF0000"/>
          <w:sz w:val="28"/>
          <w:szCs w:val="28"/>
          <w:lang w:val="es-ES_tradnl"/>
        </w:rPr>
        <w:t xml:space="preserve"> porque la glucosa es una molécula polar y se disuelve rápida y fácilmente en el torrente sanguíneo de la persona.</w:t>
      </w:r>
    </w:p>
    <w:p w14:paraId="15D4132F" w14:textId="77777777" w:rsidR="00FC5393" w:rsidRPr="00F75365" w:rsidRDefault="00FC5393" w:rsidP="00FC5393">
      <w:pPr>
        <w:rPr>
          <w:rFonts w:ascii="Calibri" w:hAnsi="Calibri" w:cs="Calibri"/>
          <w:color w:val="FF0000"/>
          <w:sz w:val="28"/>
          <w:szCs w:val="28"/>
          <w:lang w:val="es-ES"/>
        </w:rPr>
      </w:pPr>
    </w:p>
    <w:p w14:paraId="15D41330" w14:textId="77777777" w:rsidR="00FC5393" w:rsidRPr="00F75365" w:rsidRDefault="00F75365" w:rsidP="00FC5393">
      <w:pPr>
        <w:rPr>
          <w:rFonts w:ascii="Calibri" w:hAnsi="Calibri" w:cs="Calibri"/>
          <w:b/>
          <w:bCs/>
          <w:i/>
          <w:iCs/>
          <w:color w:val="FF0000"/>
          <w:sz w:val="16"/>
          <w:szCs w:val="16"/>
          <w:lang w:val="es-ES"/>
        </w:rPr>
      </w:pPr>
      <w:r>
        <w:rPr>
          <w:rFonts w:ascii="Calibri" w:eastAsia="Calibri" w:hAnsi="Calibri" w:cs="Calibri"/>
          <w:b/>
          <w:bCs/>
          <w:i/>
          <w:iCs/>
          <w:sz w:val="32"/>
          <w:szCs w:val="32"/>
          <w:lang w:val="es-ES_tradnl"/>
        </w:rPr>
        <w:t>APRENDE MÁS</w:t>
      </w:r>
      <w:r>
        <w:rPr>
          <w:rFonts w:ascii="Calibri" w:eastAsia="Calibri" w:hAnsi="Calibri" w:cs="Calibri"/>
          <w:b/>
          <w:bCs/>
          <w:i/>
          <w:iCs/>
          <w:color w:val="FF0000"/>
          <w:sz w:val="28"/>
          <w:szCs w:val="28"/>
          <w:lang w:val="es-ES_tradnl"/>
        </w:rPr>
        <w:br/>
      </w:r>
    </w:p>
    <w:p w14:paraId="15D41331" w14:textId="77777777" w:rsidR="00FC5393" w:rsidRPr="00F75365" w:rsidRDefault="00F75365" w:rsidP="00CB75AC">
      <w:pPr>
        <w:ind w:left="360"/>
        <w:rPr>
          <w:rFonts w:ascii="Calibri" w:hAnsi="Calibri" w:cs="Calibri"/>
          <w:sz w:val="28"/>
          <w:szCs w:val="28"/>
          <w:lang w:val="es-ES"/>
        </w:rPr>
      </w:pPr>
      <w:r>
        <w:rPr>
          <w:rFonts w:ascii="Calibri" w:eastAsia="Calibri" w:hAnsi="Calibri" w:cs="Calibri"/>
          <w:sz w:val="28"/>
          <w:szCs w:val="28"/>
          <w:lang w:val="es-ES_tradnl"/>
        </w:rPr>
        <w:t xml:space="preserve">5. ¿Qué observan cuando se combinan la gota de alcohol y la gota de agua? </w:t>
      </w:r>
    </w:p>
    <w:p w14:paraId="15D41332" w14:textId="77777777" w:rsidR="00EE051C" w:rsidRPr="00F75365" w:rsidRDefault="00F75365" w:rsidP="00FC5393">
      <w:pPr>
        <w:ind w:left="720"/>
        <w:rPr>
          <w:rFonts w:ascii="Calibri" w:hAnsi="Calibri" w:cs="Calibri"/>
          <w:color w:val="FF0000"/>
          <w:sz w:val="28"/>
          <w:szCs w:val="28"/>
          <w:lang w:val="es-ES"/>
        </w:rPr>
      </w:pPr>
      <w:r>
        <w:rPr>
          <w:rFonts w:ascii="Calibri" w:eastAsia="Calibri" w:hAnsi="Calibri" w:cs="Calibri"/>
          <w:color w:val="FF0000"/>
          <w:sz w:val="28"/>
          <w:szCs w:val="28"/>
          <w:lang w:val="es-ES_tradnl"/>
        </w:rPr>
        <w:t>Las respuestas variarán, pero los alumnos deben tener en cuenta cómo parecen “temblar” el alcohol y el agua a medida que se combinan.</w:t>
      </w:r>
    </w:p>
    <w:p w14:paraId="15D41333" w14:textId="77777777" w:rsidR="00EE051C" w:rsidRPr="00F75365" w:rsidRDefault="00EE051C" w:rsidP="00EE051C">
      <w:pPr>
        <w:ind w:left="720"/>
        <w:rPr>
          <w:rFonts w:ascii="Calibri" w:hAnsi="Calibri" w:cs="Calibri"/>
          <w:sz w:val="18"/>
          <w:szCs w:val="18"/>
          <w:lang w:val="es-ES"/>
        </w:rPr>
      </w:pPr>
    </w:p>
    <w:p w14:paraId="15D41334" w14:textId="77777777" w:rsidR="00FC5393" w:rsidRPr="00F75365" w:rsidRDefault="00F75365" w:rsidP="00C90F5C">
      <w:pPr>
        <w:ind w:left="630" w:hanging="270"/>
        <w:rPr>
          <w:rFonts w:ascii="Calibri" w:hAnsi="Calibri" w:cs="Calibri"/>
          <w:sz w:val="28"/>
          <w:szCs w:val="28"/>
          <w:lang w:val="es-ES"/>
        </w:rPr>
      </w:pPr>
      <w:r>
        <w:rPr>
          <w:rFonts w:ascii="Calibri" w:eastAsia="Calibri" w:hAnsi="Calibri" w:cs="Calibri"/>
          <w:sz w:val="28"/>
          <w:szCs w:val="28"/>
          <w:lang w:val="es-ES_tradnl"/>
        </w:rPr>
        <w:t>6. Tu maestro combinó 50 ml de alcohol isopropílico y 50 ml de agua. ¿Qué te sorprende acerca del resultado?</w:t>
      </w:r>
    </w:p>
    <w:p w14:paraId="15D41335" w14:textId="77777777" w:rsidR="00EE051C" w:rsidRPr="00F75365" w:rsidRDefault="00F75365" w:rsidP="00FC5393">
      <w:pPr>
        <w:ind w:left="720"/>
        <w:rPr>
          <w:rFonts w:ascii="Calibri" w:hAnsi="Calibri" w:cs="Calibri"/>
          <w:color w:val="FF0000"/>
          <w:sz w:val="28"/>
          <w:szCs w:val="28"/>
          <w:lang w:val="es-ES"/>
        </w:rPr>
      </w:pPr>
      <w:r>
        <w:rPr>
          <w:rFonts w:ascii="Calibri" w:eastAsia="Calibri" w:hAnsi="Calibri" w:cs="Calibri"/>
          <w:color w:val="FF0000"/>
          <w:sz w:val="28"/>
          <w:szCs w:val="28"/>
          <w:lang w:val="es-ES_tradnl"/>
        </w:rPr>
        <w:t>Al combinar 50 ml de agua y 50 ml de alcohol isopropílico, se obtienen unos 97 ml de solución total. Esto significa que el total parece ser menor que la suma de las dos partes.</w:t>
      </w:r>
    </w:p>
    <w:p w14:paraId="15D41336" w14:textId="77777777" w:rsidR="00D54735" w:rsidRPr="00F75365" w:rsidRDefault="00D54735">
      <w:pPr>
        <w:rPr>
          <w:lang w:val="es-ES"/>
        </w:rPr>
      </w:pPr>
    </w:p>
    <w:sectPr w:rsidR="00D54735" w:rsidRPr="00F75365" w:rsidSect="00C6140F">
      <w:footerReference w:type="default" r:id="rId13"/>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56AC" w14:textId="77777777" w:rsidR="007802C0" w:rsidRDefault="007802C0" w:rsidP="00F66371">
      <w:r>
        <w:separator/>
      </w:r>
    </w:p>
  </w:endnote>
  <w:endnote w:type="continuationSeparator" w:id="0">
    <w:p w14:paraId="2D9ACFEB" w14:textId="77777777" w:rsidR="007802C0" w:rsidRDefault="007802C0" w:rsidP="00F6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811C" w14:textId="46D6EF7E" w:rsidR="00F66371" w:rsidRPr="00F66371" w:rsidRDefault="00F66371">
    <w:pPr>
      <w:pStyle w:val="Footer"/>
      <w:rPr>
        <w:rFonts w:asciiTheme="minorHAnsi" w:hAnsiTheme="minorHAnsi" w:cstheme="minorHAnsi"/>
        <w:sz w:val="20"/>
        <w:szCs w:val="20"/>
      </w:rPr>
    </w:pPr>
    <w:r w:rsidRPr="00F66371">
      <w:rPr>
        <w:rFonts w:asciiTheme="minorHAnsi" w:hAnsiTheme="minorHAnsi" w:cstheme="minorHAnsi"/>
        <w:sz w:val="20"/>
        <w:szCs w:val="20"/>
      </w:rPr>
      <w:t>www.acs.org/middleschoolchemistry</w:t>
    </w:r>
    <w:r w:rsidRPr="00F66371">
      <w:rPr>
        <w:rFonts w:asciiTheme="minorHAnsi" w:hAnsiTheme="minorHAnsi" w:cstheme="minorHAnsi"/>
        <w:sz w:val="20"/>
        <w:szCs w:val="20"/>
      </w:rPr>
      <w:ptab w:relativeTo="margin" w:alignment="center" w:leader="none"/>
    </w:r>
    <w:r w:rsidRPr="00F66371">
      <w:rPr>
        <w:rFonts w:asciiTheme="minorHAnsi" w:hAnsiTheme="minorHAnsi" w:cstheme="minorHAnsi"/>
        <w:sz w:val="20"/>
        <w:szCs w:val="20"/>
      </w:rPr>
      <w:fldChar w:fldCharType="begin"/>
    </w:r>
    <w:r w:rsidRPr="00F66371">
      <w:rPr>
        <w:rFonts w:asciiTheme="minorHAnsi" w:hAnsiTheme="minorHAnsi" w:cstheme="minorHAnsi"/>
        <w:sz w:val="20"/>
        <w:szCs w:val="20"/>
      </w:rPr>
      <w:instrText xml:space="preserve"> PAGE   \* MERGEFORMAT </w:instrText>
    </w:r>
    <w:r w:rsidRPr="00F66371">
      <w:rPr>
        <w:rFonts w:asciiTheme="minorHAnsi" w:hAnsiTheme="minorHAnsi" w:cstheme="minorHAnsi"/>
        <w:sz w:val="20"/>
        <w:szCs w:val="20"/>
      </w:rPr>
      <w:fldChar w:fldCharType="separate"/>
    </w:r>
    <w:r w:rsidRPr="00F66371">
      <w:rPr>
        <w:rFonts w:asciiTheme="minorHAnsi" w:hAnsiTheme="minorHAnsi" w:cstheme="minorHAnsi"/>
        <w:sz w:val="20"/>
        <w:szCs w:val="20"/>
      </w:rPr>
      <w:t>1</w:t>
    </w:r>
    <w:r w:rsidRPr="00F66371">
      <w:rPr>
        <w:rFonts w:asciiTheme="minorHAnsi" w:hAnsiTheme="minorHAnsi" w:cstheme="minorHAnsi"/>
        <w:sz w:val="20"/>
        <w:szCs w:val="20"/>
      </w:rPr>
      <w:fldChar w:fldCharType="end"/>
    </w:r>
    <w:r w:rsidRPr="00F66371">
      <w:rPr>
        <w:rFonts w:asciiTheme="minorHAnsi" w:hAnsiTheme="minorHAnsi" w:cstheme="minorHAnsi"/>
        <w:sz w:val="20"/>
        <w:szCs w:val="20"/>
      </w:rPr>
      <w:ptab w:relativeTo="margin" w:alignment="right" w:leader="none"/>
    </w:r>
    <w:r w:rsidRPr="00F66371">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F35" w14:textId="77777777" w:rsidR="007802C0" w:rsidRDefault="007802C0" w:rsidP="00F66371">
      <w:r>
        <w:separator/>
      </w:r>
    </w:p>
  </w:footnote>
  <w:footnote w:type="continuationSeparator" w:id="0">
    <w:p w14:paraId="7BA14C6F" w14:textId="77777777" w:rsidR="007802C0" w:rsidRDefault="007802C0" w:rsidP="00F6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B66A3"/>
    <w:multiLevelType w:val="hybridMultilevel"/>
    <w:tmpl w:val="9F7A9FE2"/>
    <w:lvl w:ilvl="0" w:tplc="E85C9BF4">
      <w:start w:val="1"/>
      <w:numFmt w:val="decimal"/>
      <w:lvlText w:val="%1."/>
      <w:lvlJc w:val="left"/>
      <w:pPr>
        <w:tabs>
          <w:tab w:val="num" w:pos="720"/>
        </w:tabs>
        <w:ind w:left="720" w:hanging="360"/>
      </w:pPr>
    </w:lvl>
    <w:lvl w:ilvl="1" w:tplc="6082EF4E" w:tentative="1">
      <w:start w:val="1"/>
      <w:numFmt w:val="lowerLetter"/>
      <w:lvlText w:val="%2."/>
      <w:lvlJc w:val="left"/>
      <w:pPr>
        <w:tabs>
          <w:tab w:val="num" w:pos="1440"/>
        </w:tabs>
        <w:ind w:left="1440" w:hanging="360"/>
      </w:pPr>
    </w:lvl>
    <w:lvl w:ilvl="2" w:tplc="3DAAED3C" w:tentative="1">
      <w:start w:val="1"/>
      <w:numFmt w:val="lowerRoman"/>
      <w:lvlText w:val="%3."/>
      <w:lvlJc w:val="right"/>
      <w:pPr>
        <w:tabs>
          <w:tab w:val="num" w:pos="2160"/>
        </w:tabs>
        <w:ind w:left="2160" w:hanging="180"/>
      </w:pPr>
    </w:lvl>
    <w:lvl w:ilvl="3" w:tplc="BAE8D882" w:tentative="1">
      <w:start w:val="1"/>
      <w:numFmt w:val="decimal"/>
      <w:lvlText w:val="%4."/>
      <w:lvlJc w:val="left"/>
      <w:pPr>
        <w:tabs>
          <w:tab w:val="num" w:pos="2880"/>
        </w:tabs>
        <w:ind w:left="2880" w:hanging="360"/>
      </w:pPr>
    </w:lvl>
    <w:lvl w:ilvl="4" w:tplc="78C0CBAE" w:tentative="1">
      <w:start w:val="1"/>
      <w:numFmt w:val="lowerLetter"/>
      <w:lvlText w:val="%5."/>
      <w:lvlJc w:val="left"/>
      <w:pPr>
        <w:tabs>
          <w:tab w:val="num" w:pos="3600"/>
        </w:tabs>
        <w:ind w:left="3600" w:hanging="360"/>
      </w:pPr>
    </w:lvl>
    <w:lvl w:ilvl="5" w:tplc="7C7866EA" w:tentative="1">
      <w:start w:val="1"/>
      <w:numFmt w:val="lowerRoman"/>
      <w:lvlText w:val="%6."/>
      <w:lvlJc w:val="right"/>
      <w:pPr>
        <w:tabs>
          <w:tab w:val="num" w:pos="4320"/>
        </w:tabs>
        <w:ind w:left="4320" w:hanging="180"/>
      </w:pPr>
    </w:lvl>
    <w:lvl w:ilvl="6" w:tplc="8BBE9082" w:tentative="1">
      <w:start w:val="1"/>
      <w:numFmt w:val="decimal"/>
      <w:lvlText w:val="%7."/>
      <w:lvlJc w:val="left"/>
      <w:pPr>
        <w:tabs>
          <w:tab w:val="num" w:pos="5040"/>
        </w:tabs>
        <w:ind w:left="5040" w:hanging="360"/>
      </w:pPr>
    </w:lvl>
    <w:lvl w:ilvl="7" w:tplc="6BEA601C" w:tentative="1">
      <w:start w:val="1"/>
      <w:numFmt w:val="lowerLetter"/>
      <w:lvlText w:val="%8."/>
      <w:lvlJc w:val="left"/>
      <w:pPr>
        <w:tabs>
          <w:tab w:val="num" w:pos="5760"/>
        </w:tabs>
        <w:ind w:left="5760" w:hanging="360"/>
      </w:pPr>
    </w:lvl>
    <w:lvl w:ilvl="8" w:tplc="A2B6CC4A" w:tentative="1">
      <w:start w:val="1"/>
      <w:numFmt w:val="lowerRoman"/>
      <w:lvlText w:val="%9."/>
      <w:lvlJc w:val="right"/>
      <w:pPr>
        <w:tabs>
          <w:tab w:val="num" w:pos="6480"/>
        </w:tabs>
        <w:ind w:left="6480" w:hanging="180"/>
      </w:pPr>
    </w:lvl>
  </w:abstractNum>
  <w:abstractNum w:abstractNumId="1" w15:restartNumberingAfterBreak="0">
    <w:nsid w:val="73D32BE4"/>
    <w:multiLevelType w:val="hybridMultilevel"/>
    <w:tmpl w:val="9F7A9FE2"/>
    <w:lvl w:ilvl="0" w:tplc="BF709D54">
      <w:start w:val="1"/>
      <w:numFmt w:val="decimal"/>
      <w:lvlText w:val="%1."/>
      <w:lvlJc w:val="left"/>
      <w:pPr>
        <w:tabs>
          <w:tab w:val="num" w:pos="720"/>
        </w:tabs>
        <w:ind w:left="720" w:hanging="360"/>
      </w:pPr>
    </w:lvl>
    <w:lvl w:ilvl="1" w:tplc="26B69544" w:tentative="1">
      <w:start w:val="1"/>
      <w:numFmt w:val="lowerLetter"/>
      <w:lvlText w:val="%2."/>
      <w:lvlJc w:val="left"/>
      <w:pPr>
        <w:tabs>
          <w:tab w:val="num" w:pos="1440"/>
        </w:tabs>
        <w:ind w:left="1440" w:hanging="360"/>
      </w:pPr>
    </w:lvl>
    <w:lvl w:ilvl="2" w:tplc="BEE610AC" w:tentative="1">
      <w:start w:val="1"/>
      <w:numFmt w:val="lowerRoman"/>
      <w:lvlText w:val="%3."/>
      <w:lvlJc w:val="right"/>
      <w:pPr>
        <w:tabs>
          <w:tab w:val="num" w:pos="2160"/>
        </w:tabs>
        <w:ind w:left="2160" w:hanging="180"/>
      </w:pPr>
    </w:lvl>
    <w:lvl w:ilvl="3" w:tplc="DA1E3C04" w:tentative="1">
      <w:start w:val="1"/>
      <w:numFmt w:val="decimal"/>
      <w:lvlText w:val="%4."/>
      <w:lvlJc w:val="left"/>
      <w:pPr>
        <w:tabs>
          <w:tab w:val="num" w:pos="2880"/>
        </w:tabs>
        <w:ind w:left="2880" w:hanging="360"/>
      </w:pPr>
    </w:lvl>
    <w:lvl w:ilvl="4" w:tplc="BA5A8904" w:tentative="1">
      <w:start w:val="1"/>
      <w:numFmt w:val="lowerLetter"/>
      <w:lvlText w:val="%5."/>
      <w:lvlJc w:val="left"/>
      <w:pPr>
        <w:tabs>
          <w:tab w:val="num" w:pos="3600"/>
        </w:tabs>
        <w:ind w:left="3600" w:hanging="360"/>
      </w:pPr>
    </w:lvl>
    <w:lvl w:ilvl="5" w:tplc="DDCA0D4E" w:tentative="1">
      <w:start w:val="1"/>
      <w:numFmt w:val="lowerRoman"/>
      <w:lvlText w:val="%6."/>
      <w:lvlJc w:val="right"/>
      <w:pPr>
        <w:tabs>
          <w:tab w:val="num" w:pos="4320"/>
        </w:tabs>
        <w:ind w:left="4320" w:hanging="180"/>
      </w:pPr>
    </w:lvl>
    <w:lvl w:ilvl="6" w:tplc="EBBC0FA0" w:tentative="1">
      <w:start w:val="1"/>
      <w:numFmt w:val="decimal"/>
      <w:lvlText w:val="%7."/>
      <w:lvlJc w:val="left"/>
      <w:pPr>
        <w:tabs>
          <w:tab w:val="num" w:pos="5040"/>
        </w:tabs>
        <w:ind w:left="5040" w:hanging="360"/>
      </w:pPr>
    </w:lvl>
    <w:lvl w:ilvl="7" w:tplc="DF462956" w:tentative="1">
      <w:start w:val="1"/>
      <w:numFmt w:val="lowerLetter"/>
      <w:lvlText w:val="%8."/>
      <w:lvlJc w:val="left"/>
      <w:pPr>
        <w:tabs>
          <w:tab w:val="num" w:pos="5760"/>
        </w:tabs>
        <w:ind w:left="5760" w:hanging="360"/>
      </w:pPr>
    </w:lvl>
    <w:lvl w:ilvl="8" w:tplc="27065FFE" w:tentative="1">
      <w:start w:val="1"/>
      <w:numFmt w:val="lowerRoman"/>
      <w:lvlText w:val="%9."/>
      <w:lvlJc w:val="right"/>
      <w:pPr>
        <w:tabs>
          <w:tab w:val="num" w:pos="6480"/>
        </w:tabs>
        <w:ind w:left="6480" w:hanging="180"/>
      </w:pPr>
    </w:lvl>
  </w:abstractNum>
  <w:num w:numId="1" w16cid:durableId="599531976">
    <w:abstractNumId w:val="0"/>
  </w:num>
  <w:num w:numId="2" w16cid:durableId="14274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1C"/>
    <w:rsid w:val="00024EE1"/>
    <w:rsid w:val="000734F9"/>
    <w:rsid w:val="00091DAE"/>
    <w:rsid w:val="004C36FA"/>
    <w:rsid w:val="00591CE9"/>
    <w:rsid w:val="007802C0"/>
    <w:rsid w:val="00C1431C"/>
    <w:rsid w:val="00C6140F"/>
    <w:rsid w:val="00C90F5C"/>
    <w:rsid w:val="00CB75AC"/>
    <w:rsid w:val="00CD0BDD"/>
    <w:rsid w:val="00D54735"/>
    <w:rsid w:val="00E47655"/>
    <w:rsid w:val="00EE051C"/>
    <w:rsid w:val="00F66371"/>
    <w:rsid w:val="00F75365"/>
    <w:rsid w:val="00FC539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130B"/>
  <w15:chartTrackingRefBased/>
  <w15:docId w15:val="{52167D17-190B-4C8C-8D25-5411C789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93"/>
    <w:pPr>
      <w:ind w:left="720"/>
      <w:contextualSpacing/>
    </w:pPr>
  </w:style>
  <w:style w:type="paragraph" w:styleId="Header">
    <w:name w:val="header"/>
    <w:basedOn w:val="Normal"/>
    <w:link w:val="HeaderChar"/>
    <w:uiPriority w:val="99"/>
    <w:unhideWhenUsed/>
    <w:rsid w:val="00F66371"/>
    <w:pPr>
      <w:tabs>
        <w:tab w:val="center" w:pos="4680"/>
        <w:tab w:val="right" w:pos="9360"/>
      </w:tabs>
    </w:pPr>
  </w:style>
  <w:style w:type="character" w:customStyle="1" w:styleId="HeaderChar">
    <w:name w:val="Header Char"/>
    <w:basedOn w:val="DefaultParagraphFont"/>
    <w:link w:val="Header"/>
    <w:uiPriority w:val="99"/>
    <w:rsid w:val="00F663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6371"/>
    <w:pPr>
      <w:tabs>
        <w:tab w:val="center" w:pos="4680"/>
        <w:tab w:val="right" w:pos="9360"/>
      </w:tabs>
    </w:pPr>
  </w:style>
  <w:style w:type="character" w:customStyle="1" w:styleId="FooterChar">
    <w:name w:val="Footer Char"/>
    <w:basedOn w:val="DefaultParagraphFont"/>
    <w:link w:val="Footer"/>
    <w:uiPriority w:val="99"/>
    <w:rsid w:val="00F663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319F8D-4EFC-4E61-94CF-CF90DE42868B}">
  <ds:schemaRefs>
    <ds:schemaRef ds:uri="http://schemas.microsoft.com/sharepoint/v3/contenttype/forms"/>
  </ds:schemaRefs>
</ds:datastoreItem>
</file>

<file path=customXml/itemProps2.xml><?xml version="1.0" encoding="utf-8"?>
<ds:datastoreItem xmlns:ds="http://schemas.openxmlformats.org/officeDocument/2006/customXml" ds:itemID="{C47D9AE1-EAF8-4A69-958C-256339D61F34}"/>
</file>

<file path=customXml/itemProps3.xml><?xml version="1.0" encoding="utf-8"?>
<ds:datastoreItem xmlns:ds="http://schemas.openxmlformats.org/officeDocument/2006/customXml" ds:itemID="{1D5BBFD4-3F84-484E-9014-FA0EB7375A8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9</cp:revision>
  <cp:lastPrinted>2024-07-16T17:15:00Z</cp:lastPrinted>
  <dcterms:created xsi:type="dcterms:W3CDTF">2021-12-14T19:56:00Z</dcterms:created>
  <dcterms:modified xsi:type="dcterms:W3CDTF">2024-07-16T17:25:00Z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