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A8A0" w14:textId="77777777" w:rsidR="00197FF4" w:rsidRPr="00303F51" w:rsidRDefault="00303F51" w:rsidP="00197FF4">
      <w:pPr>
        <w:rPr>
          <w:rFonts w:asciiTheme="minorHAnsi" w:hAnsiTheme="minorHAnsi" w:cstheme="minorHAnsi"/>
          <w:b/>
          <w:sz w:val="28"/>
          <w:szCs w:val="28"/>
          <w:lang w:val="es-ES"/>
        </w:rPr>
      </w:pPr>
      <w:r>
        <w:rPr>
          <w:rFonts w:ascii="Calibri" w:eastAsia="Calibri" w:hAnsi="Calibri" w:cs="Calibri"/>
          <w:b/>
          <w:bCs/>
          <w:sz w:val="28"/>
          <w:szCs w:val="28"/>
          <w:lang w:val="es-ES_tradnl"/>
        </w:rPr>
        <w:t>Respuestas de la hoja de actividades</w:t>
      </w:r>
    </w:p>
    <w:p w14:paraId="1A98CA6F" w14:textId="77777777" w:rsidR="00197FF4" w:rsidRPr="00303F51" w:rsidRDefault="00303F51" w:rsidP="00197FF4">
      <w:pPr>
        <w:spacing w:before="240"/>
        <w:rPr>
          <w:rFonts w:asciiTheme="minorHAnsi" w:hAnsiTheme="minorHAnsi" w:cstheme="minorHAnsi"/>
          <w:b/>
          <w:sz w:val="28"/>
          <w:szCs w:val="28"/>
          <w:lang w:val="es-ES"/>
        </w:rPr>
      </w:pPr>
      <w:r>
        <w:rPr>
          <w:rFonts w:ascii="Calibri" w:eastAsia="Calibri" w:hAnsi="Calibri" w:cs="Calibri"/>
          <w:b/>
          <w:bCs/>
          <w:sz w:val="28"/>
          <w:szCs w:val="28"/>
          <w:lang w:val="es-ES_tradnl"/>
        </w:rPr>
        <w:t>Capítulo 1, Lección 4</w:t>
      </w:r>
    </w:p>
    <w:p w14:paraId="729AC2A9" w14:textId="77777777" w:rsidR="00197FF4" w:rsidRPr="00303F51" w:rsidRDefault="00303F51" w:rsidP="00197FF4">
      <w:pPr>
        <w:rPr>
          <w:rFonts w:asciiTheme="minorHAnsi" w:hAnsiTheme="minorHAnsi" w:cstheme="minorHAnsi"/>
          <w:b/>
          <w:sz w:val="28"/>
          <w:szCs w:val="28"/>
          <w:lang w:val="es-ES"/>
        </w:rPr>
      </w:pPr>
      <w:r>
        <w:rPr>
          <w:rFonts w:ascii="Calibri" w:eastAsia="Calibri" w:hAnsi="Calibri" w:cs="Calibri"/>
          <w:b/>
          <w:bCs/>
          <w:sz w:val="28"/>
          <w:szCs w:val="28"/>
          <w:lang w:val="es-ES_tradnl"/>
        </w:rPr>
        <w:t>Movimiento de moléculas en un sólido</w:t>
      </w:r>
    </w:p>
    <w:p w14:paraId="362AD265" w14:textId="77777777" w:rsidR="00197FF4" w:rsidRPr="00303F51" w:rsidRDefault="00197FF4" w:rsidP="00197FF4">
      <w:pPr>
        <w:rPr>
          <w:rFonts w:asciiTheme="minorHAnsi" w:hAnsiTheme="minorHAnsi" w:cstheme="minorHAnsi"/>
          <w:b/>
          <w:bCs/>
          <w:i/>
          <w:iCs/>
          <w:sz w:val="28"/>
          <w:szCs w:val="28"/>
          <w:lang w:val="es-ES"/>
        </w:rPr>
      </w:pPr>
    </w:p>
    <w:p w14:paraId="23D6300E" w14:textId="77777777" w:rsidR="00197FF4" w:rsidRPr="000F373D" w:rsidRDefault="00303F51" w:rsidP="00197FF4">
      <w:pPr>
        <w:rPr>
          <w:rFonts w:asciiTheme="minorHAnsi" w:hAnsiTheme="minorHAnsi" w:cstheme="minorHAnsi"/>
          <w:b/>
          <w:bCs/>
          <w:i/>
          <w:iCs/>
          <w:sz w:val="32"/>
          <w:szCs w:val="32"/>
        </w:rPr>
      </w:pPr>
      <w:r>
        <w:rPr>
          <w:rFonts w:ascii="Calibri" w:eastAsia="Calibri" w:hAnsi="Calibri" w:cs="Calibri"/>
          <w:b/>
          <w:bCs/>
          <w:i/>
          <w:iCs/>
          <w:sz w:val="32"/>
          <w:szCs w:val="32"/>
          <w:lang w:val="es-ES_tradnl"/>
        </w:rPr>
        <w:t>EXPLÍCALO CON ÁTOMOS Y MOLÉCULAS</w:t>
      </w:r>
    </w:p>
    <w:p w14:paraId="6AFE47E0" w14:textId="77777777" w:rsidR="00BF1EF8" w:rsidRPr="00197FF4" w:rsidRDefault="00BF1EF8" w:rsidP="00197FF4">
      <w:pPr>
        <w:rPr>
          <w:rFonts w:asciiTheme="minorHAnsi" w:hAnsiTheme="minorHAnsi" w:cstheme="minorHAnsi"/>
          <w:sz w:val="28"/>
          <w:szCs w:val="28"/>
        </w:rPr>
      </w:pPr>
    </w:p>
    <w:p w14:paraId="38183E75" w14:textId="77777777" w:rsidR="00197FF4" w:rsidRPr="00303F51" w:rsidRDefault="00303F51" w:rsidP="00197FF4">
      <w:pPr>
        <w:pStyle w:val="ListParagraph"/>
        <w:widowControl w:val="0"/>
        <w:numPr>
          <w:ilvl w:val="0"/>
          <w:numId w:val="1"/>
        </w:numPr>
        <w:tabs>
          <w:tab w:val="left" w:pos="820"/>
        </w:tabs>
        <w:autoSpaceDE w:val="0"/>
        <w:autoSpaceDN w:val="0"/>
        <w:ind w:right="459"/>
        <w:contextualSpacing w:val="0"/>
        <w:rPr>
          <w:rFonts w:asciiTheme="minorHAnsi" w:hAnsiTheme="minorHAnsi" w:cstheme="minorHAnsi"/>
          <w:sz w:val="28"/>
          <w:lang w:val="es-ES"/>
        </w:rPr>
      </w:pPr>
      <w:r>
        <w:rPr>
          <w:rFonts w:ascii="Calibri" w:eastAsia="Calibri" w:hAnsi="Calibri" w:cs="Calibri"/>
          <w:sz w:val="28"/>
          <w:szCs w:val="28"/>
          <w:lang w:val="es-ES_tradnl"/>
        </w:rPr>
        <w:t>¿En qué se diferencia el movimiento de los átomos en el metal sólido del movimiento de las moléculas en agua líquida?</w:t>
      </w:r>
    </w:p>
    <w:p w14:paraId="1520DF81" w14:textId="77777777" w:rsidR="00BF1EF8" w:rsidRPr="00303F51" w:rsidRDefault="00303F51" w:rsidP="00197FF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Los átomos del metal sólido vibran de un lado a otro, pero no se mueven entre sí como las moléculas de agua en el agua líquida.</w:t>
      </w:r>
    </w:p>
    <w:p w14:paraId="292B18E7" w14:textId="77777777" w:rsidR="00B530BC" w:rsidRPr="00303F51" w:rsidRDefault="00B530BC" w:rsidP="00197FF4">
      <w:pPr>
        <w:pStyle w:val="ListParagraph"/>
        <w:rPr>
          <w:rFonts w:asciiTheme="minorHAnsi" w:hAnsiTheme="minorHAnsi" w:cstheme="minorHAnsi"/>
          <w:sz w:val="28"/>
          <w:szCs w:val="28"/>
          <w:lang w:val="es-ES"/>
        </w:rPr>
      </w:pPr>
    </w:p>
    <w:p w14:paraId="756722DE" w14:textId="77777777" w:rsidR="00197FF4" w:rsidRPr="00303F51" w:rsidRDefault="00303F51" w:rsidP="00197FF4">
      <w:pPr>
        <w:pStyle w:val="ListParagraph"/>
        <w:widowControl w:val="0"/>
        <w:numPr>
          <w:ilvl w:val="0"/>
          <w:numId w:val="1"/>
        </w:numPr>
        <w:tabs>
          <w:tab w:val="left" w:pos="820"/>
        </w:tabs>
        <w:autoSpaceDE w:val="0"/>
        <w:autoSpaceDN w:val="0"/>
        <w:ind w:right="538"/>
        <w:contextualSpacing w:val="0"/>
        <w:rPr>
          <w:rFonts w:asciiTheme="minorHAnsi" w:hAnsiTheme="minorHAnsi" w:cstheme="minorHAnsi"/>
          <w:sz w:val="28"/>
          <w:lang w:val="es-ES"/>
        </w:rPr>
      </w:pPr>
      <w:r>
        <w:rPr>
          <w:rFonts w:ascii="Calibri" w:eastAsia="Calibri" w:hAnsi="Calibri" w:cs="Calibri"/>
          <w:sz w:val="28"/>
          <w:szCs w:val="28"/>
          <w:lang w:val="es-ES_tradnl"/>
        </w:rPr>
        <w:t>¿Cuál es la particularidad de los átomos y las moléculas de los líquidos y sólidos que hace que se mantengan cerca unos de otros aunque se estén moviendo?</w:t>
      </w:r>
    </w:p>
    <w:p w14:paraId="10B18D65" w14:textId="77777777" w:rsidR="00BF1EF8" w:rsidRPr="00303F51" w:rsidRDefault="00303F51" w:rsidP="00197FF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Los átomos o moléculas que componen los líquidos y sólidos se mantienen cerca unos de otros por la atracción entre moléculas o átomos. </w:t>
      </w:r>
    </w:p>
    <w:p w14:paraId="068A2127" w14:textId="77777777" w:rsidR="00BF1EF8" w:rsidRPr="00303F51" w:rsidRDefault="00BF1EF8" w:rsidP="00197FF4">
      <w:pPr>
        <w:pStyle w:val="ListParagraph"/>
        <w:rPr>
          <w:rFonts w:asciiTheme="minorHAnsi" w:hAnsiTheme="minorHAnsi" w:cstheme="minorHAnsi"/>
          <w:sz w:val="28"/>
          <w:szCs w:val="28"/>
          <w:lang w:val="es-ES"/>
        </w:rPr>
      </w:pPr>
    </w:p>
    <w:p w14:paraId="7C269740" w14:textId="77777777" w:rsidR="00BF1EF8" w:rsidRPr="000F373D" w:rsidRDefault="00303F51" w:rsidP="00197FF4">
      <w:pPr>
        <w:pStyle w:val="ListParagraph"/>
        <w:ind w:left="0"/>
        <w:rPr>
          <w:rFonts w:asciiTheme="minorHAnsi" w:hAnsiTheme="minorHAnsi" w:cstheme="minorHAnsi"/>
          <w:b/>
          <w:bCs/>
          <w:i/>
          <w:iCs/>
          <w:sz w:val="32"/>
          <w:szCs w:val="32"/>
        </w:rPr>
      </w:pPr>
      <w:r>
        <w:rPr>
          <w:rFonts w:ascii="Calibri" w:eastAsia="Calibri" w:hAnsi="Calibri" w:cs="Calibri"/>
          <w:b/>
          <w:bCs/>
          <w:i/>
          <w:iCs/>
          <w:sz w:val="32"/>
          <w:szCs w:val="32"/>
          <w:lang w:val="es-ES_tradnl"/>
        </w:rPr>
        <w:t>DEMOSTRACIÓN</w:t>
      </w:r>
    </w:p>
    <w:p w14:paraId="6F857A64" w14:textId="77777777" w:rsidR="00197FF4" w:rsidRPr="00197FF4" w:rsidRDefault="00197FF4" w:rsidP="00197FF4">
      <w:pPr>
        <w:pStyle w:val="ListParagraph"/>
        <w:ind w:left="0"/>
        <w:rPr>
          <w:rFonts w:asciiTheme="minorHAnsi" w:hAnsiTheme="minorHAnsi" w:cstheme="minorHAnsi"/>
          <w:b/>
          <w:bCs/>
          <w:i/>
          <w:iCs/>
          <w:sz w:val="28"/>
          <w:szCs w:val="28"/>
        </w:rPr>
      </w:pPr>
    </w:p>
    <w:p w14:paraId="6EB5502D" w14:textId="77777777" w:rsidR="00197FF4" w:rsidRPr="00303F51" w:rsidRDefault="00303F51" w:rsidP="00197FF4">
      <w:pPr>
        <w:pStyle w:val="ListParagraph"/>
        <w:widowControl w:val="0"/>
        <w:numPr>
          <w:ilvl w:val="0"/>
          <w:numId w:val="1"/>
        </w:numPr>
        <w:tabs>
          <w:tab w:val="left" w:pos="820"/>
        </w:tabs>
        <w:autoSpaceDE w:val="0"/>
        <w:autoSpaceDN w:val="0"/>
        <w:ind w:right="-90"/>
        <w:contextualSpacing w:val="0"/>
        <w:rPr>
          <w:rFonts w:asciiTheme="minorHAnsi" w:hAnsiTheme="minorHAnsi" w:cstheme="minorHAnsi"/>
          <w:sz w:val="28"/>
          <w:lang w:val="es-ES"/>
        </w:rPr>
      </w:pPr>
      <w:r>
        <w:rPr>
          <w:rFonts w:ascii="Calibri" w:eastAsia="Calibri" w:hAnsi="Calibri" w:cs="Calibri"/>
          <w:sz w:val="28"/>
          <w:szCs w:val="28"/>
          <w:lang w:val="es-ES_tradnl"/>
        </w:rPr>
        <w:t>A temperatura ambiente, la bola metálica pasa por el anillo. ¿Qué pasó cuando tu profesor intentó empujar la bola caliente a través del anillo?</w:t>
      </w:r>
    </w:p>
    <w:p w14:paraId="3CD1C64F" w14:textId="77777777" w:rsidR="00BF1EF8" w:rsidRPr="00303F51" w:rsidRDefault="00303F51" w:rsidP="00197FF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Al calentar la bola, esta no entraba por el anillo.</w:t>
      </w:r>
    </w:p>
    <w:p w14:paraId="56B19732" w14:textId="77777777" w:rsidR="00B530BC" w:rsidRPr="00303F51" w:rsidRDefault="00B530BC" w:rsidP="00197FF4">
      <w:pPr>
        <w:pStyle w:val="ListParagraph"/>
        <w:rPr>
          <w:rFonts w:asciiTheme="minorHAnsi" w:hAnsiTheme="minorHAnsi" w:cstheme="minorHAnsi"/>
          <w:sz w:val="28"/>
          <w:szCs w:val="28"/>
          <w:lang w:val="es-ES"/>
        </w:rPr>
      </w:pPr>
    </w:p>
    <w:p w14:paraId="7602327A" w14:textId="77777777" w:rsidR="00197FF4" w:rsidRPr="00303F51" w:rsidRDefault="00303F51" w:rsidP="00197FF4">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¿Qué pasó con los átomos de la bola metálica calentada que hizo que no pasara por el anillo?</w:t>
      </w:r>
    </w:p>
    <w:p w14:paraId="4D575FF1" w14:textId="77777777" w:rsidR="00BF1EF8" w:rsidRPr="00303F51" w:rsidRDefault="00303F51" w:rsidP="00197FF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calentamiento hace que los átomos del metal se muevan más rápido. La velocidad adicional de los átomos compite con la atracción que ejercen unos sobre otros y hace que se separen un poco más. Como los átomos se separan más, el tamaño (volumen) de la bola metálica aumenta un poco y no cabe en el anillo.</w:t>
      </w:r>
    </w:p>
    <w:p w14:paraId="2C087080" w14:textId="77777777" w:rsidR="00B530BC" w:rsidRPr="00303F51" w:rsidRDefault="00B530BC" w:rsidP="00197FF4">
      <w:pPr>
        <w:pStyle w:val="ListParagraph"/>
        <w:rPr>
          <w:rFonts w:asciiTheme="minorHAnsi" w:hAnsiTheme="minorHAnsi" w:cstheme="minorHAnsi"/>
          <w:sz w:val="28"/>
          <w:szCs w:val="28"/>
          <w:lang w:val="es-ES"/>
        </w:rPr>
      </w:pPr>
    </w:p>
    <w:p w14:paraId="5AD0B112" w14:textId="77777777" w:rsidR="00197FF4" w:rsidRPr="00303F51" w:rsidRDefault="00303F51" w:rsidP="00197FF4">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Después de enfriar la bola colocándola en el agua, ¿por qué crees que puede volver a pasar por el anillo?</w:t>
      </w:r>
    </w:p>
    <w:p w14:paraId="1325DFD3" w14:textId="77777777" w:rsidR="00BF1EF8" w:rsidRPr="00303F51" w:rsidRDefault="00303F51" w:rsidP="00197FF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enfriamiento hace que los átomos del metal se muevan más lentamente. Cuando se mueven más lentamente, sus atracciones mutuas son capaces de acercarlos ligeramente. Como los átomos se acercan, el tamaño (volumen) de la bola metálica disminuye un poco y vuelve a caber en el anillo.</w:t>
      </w:r>
    </w:p>
    <w:p w14:paraId="2F0864CA" w14:textId="77777777" w:rsidR="00197FF4" w:rsidRPr="00303F51" w:rsidRDefault="00197FF4" w:rsidP="00197FF4">
      <w:pPr>
        <w:pStyle w:val="ListParagraph"/>
        <w:rPr>
          <w:rFonts w:asciiTheme="minorHAnsi" w:hAnsiTheme="minorHAnsi" w:cstheme="minorHAnsi"/>
          <w:color w:val="FF0000"/>
          <w:sz w:val="28"/>
          <w:szCs w:val="28"/>
          <w:lang w:val="es-ES"/>
        </w:rPr>
      </w:pPr>
    </w:p>
    <w:p w14:paraId="768C743B" w14:textId="77777777" w:rsidR="009940F0" w:rsidRDefault="009940F0">
      <w:pPr>
        <w:spacing w:after="160" w:line="259" w:lineRule="auto"/>
        <w:rPr>
          <w:rFonts w:ascii="Calibri" w:eastAsia="Calibri" w:hAnsi="Calibri" w:cs="Calibri"/>
          <w:b/>
          <w:bCs/>
          <w:i/>
          <w:iCs/>
          <w:sz w:val="32"/>
          <w:szCs w:val="32"/>
          <w:lang w:val="es-ES_tradnl"/>
        </w:rPr>
      </w:pPr>
      <w:r>
        <w:rPr>
          <w:lang w:val="es-ES_tradnl"/>
        </w:rPr>
        <w:br w:type="page"/>
      </w:r>
    </w:p>
    <w:p w14:paraId="700F69A1" w14:textId="67A66C0F" w:rsidR="00197FF4" w:rsidRPr="000F373D" w:rsidRDefault="00303F51" w:rsidP="00197FF4">
      <w:pPr>
        <w:pStyle w:val="Heading1"/>
        <w:rPr>
          <w:rFonts w:asciiTheme="minorHAnsi" w:hAnsiTheme="minorHAnsi" w:cstheme="minorHAnsi"/>
        </w:rPr>
      </w:pPr>
      <w:r>
        <w:rPr>
          <w:lang w:val="es-ES_tradnl"/>
        </w:rPr>
        <w:lastRenderedPageBreak/>
        <w:t>EXPLÍCALO CON ÁTOMOS Y MOLÉCULAS</w:t>
      </w:r>
    </w:p>
    <w:p w14:paraId="1A5433EF" w14:textId="77777777" w:rsidR="00197FF4" w:rsidRPr="00197FF4" w:rsidRDefault="00197FF4" w:rsidP="00197FF4">
      <w:pPr>
        <w:pStyle w:val="Heading1"/>
        <w:rPr>
          <w:rFonts w:asciiTheme="minorHAnsi" w:hAnsiTheme="minorHAnsi" w:cstheme="minorHAnsi"/>
          <w:sz w:val="28"/>
          <w:szCs w:val="28"/>
        </w:rPr>
      </w:pPr>
    </w:p>
    <w:p w14:paraId="2B5927C6" w14:textId="77777777" w:rsidR="00197FF4" w:rsidRPr="00303F51" w:rsidRDefault="00303F51" w:rsidP="00197FF4">
      <w:pPr>
        <w:pStyle w:val="ListParagraph"/>
        <w:widowControl w:val="0"/>
        <w:numPr>
          <w:ilvl w:val="0"/>
          <w:numId w:val="1"/>
        </w:numPr>
        <w:tabs>
          <w:tab w:val="left" w:pos="820"/>
        </w:tabs>
        <w:autoSpaceDE w:val="0"/>
        <w:autoSpaceDN w:val="0"/>
        <w:ind w:right="265"/>
        <w:contextualSpacing w:val="0"/>
        <w:rPr>
          <w:rFonts w:asciiTheme="minorHAnsi" w:hAnsiTheme="minorHAnsi" w:cstheme="minorHAnsi"/>
          <w:sz w:val="28"/>
          <w:lang w:val="es-ES"/>
        </w:rPr>
      </w:pPr>
      <w:r>
        <w:rPr>
          <w:rFonts w:ascii="Calibri" w:eastAsia="Calibri" w:hAnsi="Calibri" w:cs="Calibri"/>
          <w:sz w:val="28"/>
          <w:szCs w:val="28"/>
          <w:lang w:val="es-ES_tradnl"/>
        </w:rPr>
        <w:t>Dibuja un modelo de los átomos en la bola metálica a temperatura ambiente y después de que se haya calentado. Usa círculos y líneas de movimiento para mostrar la velocidad y distancia de los átomos en la bola a temperatura ambiente. Para describir los dibujos, incluye subtítulos como “átomos más rápidos y separados” o “átomos más lentos y más juntos”.</w:t>
      </w:r>
    </w:p>
    <w:p w14:paraId="1657A981" w14:textId="77777777" w:rsidR="003E48E0" w:rsidRPr="00303F51" w:rsidRDefault="00303F51" w:rsidP="003E48E0">
      <w:pPr>
        <w:pStyle w:val="ListParagraph"/>
        <w:widowControl w:val="0"/>
        <w:tabs>
          <w:tab w:val="left" w:pos="820"/>
        </w:tabs>
        <w:autoSpaceDE w:val="0"/>
        <w:autoSpaceDN w:val="0"/>
        <w:ind w:right="265"/>
        <w:contextualSpacing w:val="0"/>
        <w:rPr>
          <w:rFonts w:asciiTheme="minorHAnsi" w:hAnsiTheme="minorHAnsi" w:cstheme="minorHAnsi"/>
          <w:sz w:val="28"/>
          <w:lang w:val="es-ES"/>
        </w:rPr>
      </w:pPr>
      <w:r>
        <w:rPr>
          <w:rFonts w:asciiTheme="minorHAnsi" w:hAnsiTheme="minorHAnsi" w:cstheme="minorHAnsi"/>
          <w:b/>
          <w:bCs/>
          <w:i/>
          <w:iCs/>
          <w:noProof/>
          <w:sz w:val="32"/>
          <w:szCs w:val="32"/>
          <w:lang w:eastAsia="zh-TW"/>
        </w:rPr>
        <w:drawing>
          <wp:anchor distT="0" distB="0" distL="114300" distR="114300" simplePos="0" relativeHeight="251658240" behindDoc="1" locked="0" layoutInCell="1" allowOverlap="1" wp14:anchorId="53B2BF6C" wp14:editId="0ADC921B">
            <wp:simplePos x="0" y="0"/>
            <wp:positionH relativeFrom="margin">
              <wp:posOffset>609600</wp:posOffset>
            </wp:positionH>
            <wp:positionV relativeFrom="paragraph">
              <wp:posOffset>135362</wp:posOffset>
            </wp:positionV>
            <wp:extent cx="5556250" cy="1428750"/>
            <wp:effectExtent l="0" t="0" r="6350" b="0"/>
            <wp:wrapTight wrapText="bothSides">
              <wp:wrapPolygon edited="0">
                <wp:start x="0" y="0"/>
                <wp:lineTo x="0" y="21312"/>
                <wp:lineTo x="21551" y="21312"/>
                <wp:lineTo x="21551"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5562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E73C9" w14:textId="77777777" w:rsidR="00197FF4" w:rsidRPr="00303F51" w:rsidRDefault="00197FF4" w:rsidP="00197FF4">
      <w:pPr>
        <w:pStyle w:val="ListParagraph"/>
        <w:rPr>
          <w:rFonts w:asciiTheme="minorHAnsi" w:hAnsiTheme="minorHAnsi" w:cstheme="minorHAnsi"/>
          <w:color w:val="FF0000"/>
          <w:sz w:val="28"/>
          <w:szCs w:val="28"/>
          <w:lang w:val="es-ES"/>
        </w:rPr>
      </w:pPr>
    </w:p>
    <w:p w14:paraId="117CA929" w14:textId="77777777" w:rsidR="003E48E0" w:rsidRPr="00303F51" w:rsidRDefault="003E48E0" w:rsidP="00197FF4">
      <w:pPr>
        <w:pStyle w:val="ListParagraph"/>
        <w:rPr>
          <w:rFonts w:asciiTheme="minorHAnsi" w:hAnsiTheme="minorHAnsi" w:cstheme="minorHAnsi"/>
          <w:color w:val="FF0000"/>
          <w:sz w:val="28"/>
          <w:szCs w:val="28"/>
          <w:lang w:val="es-ES"/>
        </w:rPr>
      </w:pPr>
    </w:p>
    <w:p w14:paraId="767233C7" w14:textId="77777777" w:rsidR="003E48E0" w:rsidRPr="00303F51" w:rsidRDefault="003E48E0" w:rsidP="00197FF4">
      <w:pPr>
        <w:pStyle w:val="ListParagraph"/>
        <w:rPr>
          <w:rFonts w:asciiTheme="minorHAnsi" w:hAnsiTheme="minorHAnsi" w:cstheme="minorHAnsi"/>
          <w:color w:val="FF0000"/>
          <w:sz w:val="28"/>
          <w:szCs w:val="28"/>
          <w:lang w:val="es-ES"/>
        </w:rPr>
      </w:pPr>
    </w:p>
    <w:p w14:paraId="163947BD" w14:textId="77777777" w:rsidR="003E48E0" w:rsidRPr="00303F51" w:rsidRDefault="003E48E0" w:rsidP="00197FF4">
      <w:pPr>
        <w:pStyle w:val="ListParagraph"/>
        <w:ind w:left="360"/>
        <w:rPr>
          <w:rFonts w:asciiTheme="minorHAnsi" w:hAnsiTheme="minorHAnsi" w:cstheme="minorHAnsi"/>
          <w:sz w:val="28"/>
          <w:szCs w:val="28"/>
          <w:lang w:val="es-ES"/>
        </w:rPr>
      </w:pPr>
    </w:p>
    <w:p w14:paraId="2E81ED9C" w14:textId="2A3A76D5" w:rsidR="003E48E0" w:rsidRPr="00303F51" w:rsidRDefault="003E48E0" w:rsidP="00197FF4">
      <w:pPr>
        <w:pStyle w:val="ListParagraph"/>
        <w:ind w:left="360"/>
        <w:rPr>
          <w:rFonts w:asciiTheme="minorHAnsi" w:hAnsiTheme="minorHAnsi" w:cstheme="minorHAnsi"/>
          <w:sz w:val="28"/>
          <w:szCs w:val="28"/>
          <w:lang w:val="es-ES"/>
        </w:rPr>
      </w:pPr>
    </w:p>
    <w:p w14:paraId="49854C3E" w14:textId="77777777" w:rsidR="003E48E0" w:rsidRPr="00303F51" w:rsidRDefault="003E48E0" w:rsidP="00197FF4">
      <w:pPr>
        <w:pStyle w:val="ListParagraph"/>
        <w:ind w:left="360"/>
        <w:rPr>
          <w:rFonts w:asciiTheme="minorHAnsi" w:hAnsiTheme="minorHAnsi" w:cstheme="minorHAnsi"/>
          <w:sz w:val="28"/>
          <w:szCs w:val="28"/>
          <w:lang w:val="es-ES"/>
        </w:rPr>
      </w:pPr>
    </w:p>
    <w:p w14:paraId="19CAC6CF" w14:textId="1FEDA17F" w:rsidR="003E48E0" w:rsidRPr="00303F51" w:rsidRDefault="00AC7D6A" w:rsidP="00197FF4">
      <w:pPr>
        <w:pStyle w:val="ListParagraph"/>
        <w:ind w:left="360"/>
        <w:rPr>
          <w:rFonts w:asciiTheme="minorHAnsi" w:hAnsiTheme="minorHAnsi" w:cstheme="minorHAnsi"/>
          <w:sz w:val="28"/>
          <w:szCs w:val="28"/>
          <w:lang w:val="es-ES"/>
        </w:rPr>
      </w:pPr>
      <w:r>
        <w:rPr>
          <w:rFonts w:asciiTheme="minorHAnsi" w:hAnsiTheme="minorHAnsi" w:cstheme="minorHAnsi"/>
          <w:noProof/>
          <w:sz w:val="28"/>
          <w:szCs w:val="28"/>
          <w:lang w:eastAsia="zh-TW"/>
        </w:rPr>
        <mc:AlternateContent>
          <mc:Choice Requires="wpg">
            <w:drawing>
              <wp:anchor distT="0" distB="0" distL="114300" distR="114300" simplePos="0" relativeHeight="251660288" behindDoc="0" locked="0" layoutInCell="1" allowOverlap="1" wp14:anchorId="72EB2AF8" wp14:editId="78A1F72D">
                <wp:simplePos x="0" y="0"/>
                <wp:positionH relativeFrom="column">
                  <wp:posOffset>819150</wp:posOffset>
                </wp:positionH>
                <wp:positionV relativeFrom="paragraph">
                  <wp:posOffset>25400</wp:posOffset>
                </wp:positionV>
                <wp:extent cx="5283200" cy="306070"/>
                <wp:effectExtent l="0" t="0" r="0" b="0"/>
                <wp:wrapNone/>
                <wp:docPr id="10" name="组合 10"/>
                <wp:cNvGraphicFramePr/>
                <a:graphic xmlns:a="http://schemas.openxmlformats.org/drawingml/2006/main">
                  <a:graphicData uri="http://schemas.microsoft.com/office/word/2010/wordprocessingGroup">
                    <wpg:wgp>
                      <wpg:cNvGrpSpPr/>
                      <wpg:grpSpPr>
                        <a:xfrm>
                          <a:off x="0" y="0"/>
                          <a:ext cx="5283200" cy="306070"/>
                          <a:chOff x="0" y="327804"/>
                          <a:chExt cx="5283680" cy="306070"/>
                        </a:xfrm>
                      </wpg:grpSpPr>
                      <wps:wsp>
                        <wps:cNvPr id="1" name="Text Box 1"/>
                        <wps:cNvSpPr txBox="1">
                          <a:spLocks noChangeArrowheads="1"/>
                        </wps:cNvSpPr>
                        <wps:spPr bwMode="auto">
                          <a:xfrm>
                            <a:off x="0" y="327804"/>
                            <a:ext cx="25146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28928" w14:textId="77777777" w:rsidR="00BF1EF8" w:rsidRPr="00303F51" w:rsidRDefault="00303F51" w:rsidP="00BF1EF8">
                              <w:pPr>
                                <w:rPr>
                                  <w:rFonts w:asciiTheme="minorHAnsi" w:hAnsiTheme="minorHAnsi" w:cstheme="minorHAnsi"/>
                                  <w:lang w:val="es-ES"/>
                                </w:rPr>
                              </w:pPr>
                              <w:r>
                                <w:rPr>
                                  <w:rFonts w:ascii="Calibri" w:eastAsia="Calibri" w:hAnsi="Calibri" w:cs="Calibri"/>
                                  <w:lang w:val="es-ES_tradnl"/>
                                </w:rPr>
                                <w:t>Átomos más lentos y cercas entre sí</w:t>
                              </w:r>
                            </w:p>
                          </w:txbxContent>
                        </wps:txbx>
                        <wps:bodyPr rot="0" vert="horz" wrap="square" lIns="91440" tIns="45720" rIns="91440" bIns="45720" anchor="t" anchorCtr="0" upright="1"/>
                      </wps:wsp>
                      <wps:wsp>
                        <wps:cNvPr id="2" name="Text Box 2"/>
                        <wps:cNvSpPr txBox="1">
                          <a:spLocks noChangeArrowheads="1"/>
                        </wps:cNvSpPr>
                        <wps:spPr bwMode="auto">
                          <a:xfrm>
                            <a:off x="2769080" y="345056"/>
                            <a:ext cx="2514600" cy="267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77DAB" w14:textId="77777777" w:rsidR="00BF1EF8" w:rsidRPr="00303F51" w:rsidRDefault="00303F51" w:rsidP="00BF1EF8">
                              <w:pPr>
                                <w:rPr>
                                  <w:rFonts w:ascii="Calibri" w:hAnsi="Calibri" w:cs="Calibri"/>
                                  <w:lang w:val="es-ES"/>
                                </w:rPr>
                              </w:pPr>
                              <w:r>
                                <w:rPr>
                                  <w:rFonts w:ascii="Calibri" w:eastAsia="Calibri" w:hAnsi="Calibri" w:cs="Calibri"/>
                                  <w:lang w:val="es-ES_tradnl"/>
                                </w:rPr>
                                <w:t>Átomos más rápidos y alejados entre sí</w:t>
                              </w:r>
                            </w:p>
                          </w:txbxContent>
                        </wps:txbx>
                        <wps:bodyPr rot="0" vert="horz" wrap="square" lIns="91440" tIns="45720" rIns="91440" bIns="45720" anchor="t" anchorCtr="0" upright="1"/>
                      </wps:wsp>
                    </wpg:wgp>
                  </a:graphicData>
                </a:graphic>
                <wp14:sizeRelV relativeFrom="margin">
                  <wp14:pctHeight>0</wp14:pctHeight>
                </wp14:sizeRelV>
              </wp:anchor>
            </w:drawing>
          </mc:Choice>
          <mc:Fallback>
            <w:pict>
              <v:group w14:anchorId="72EB2AF8" id="组合 10" o:spid="_x0000_s1026" style="position:absolute;left:0;text-align:left;margin-left:64.5pt;margin-top:2pt;width:416pt;height:24.1pt;z-index:251660288;mso-height-relative:margin" coordorigin=",3278" coordsize="52836,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">
                <v:shapetype id="_x0000_t202" coordsize="21600,21600" o:spt="202" path="m,l,21600r21600,l21600,xe">
                  <v:stroke joinstyle="miter"/>
                  <v:path gradientshapeok="t" o:connecttype="rect"/>
                </v:shapetype>
                <v:shape id="Text Box 1" o:spid="_x0000_s1027" type="#_x0000_t202" style="position:absolute;top:3278;width:25146;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1B228928" w14:textId="77777777" w:rsidR="00BF1EF8" w:rsidRPr="00303F51" w:rsidRDefault="00303F51" w:rsidP="00BF1EF8">
                        <w:pPr>
                          <w:rPr>
                            <w:rFonts w:asciiTheme="minorHAnsi" w:hAnsiTheme="minorHAnsi" w:cstheme="minorHAnsi"/>
                            <w:lang w:val="es-ES"/>
                          </w:rPr>
                        </w:pPr>
                        <w:r>
                          <w:rPr>
                            <w:rFonts w:ascii="Calibri" w:eastAsia="Calibri" w:hAnsi="Calibri" w:cs="Calibri"/>
                            <w:lang w:val="es-ES_tradnl"/>
                          </w:rPr>
                          <w:t>Átomos más lentos y cercas entre sí</w:t>
                        </w:r>
                      </w:p>
                    </w:txbxContent>
                  </v:textbox>
                </v:shape>
                <v:shape id="Text Box 2" o:spid="_x0000_s1028" type="#_x0000_t202" style="position:absolute;left:27690;top:3450;width:2514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B277DAB" w14:textId="77777777" w:rsidR="00BF1EF8" w:rsidRPr="00303F51" w:rsidRDefault="00303F51" w:rsidP="00BF1EF8">
                        <w:pPr>
                          <w:rPr>
                            <w:rFonts w:ascii="Calibri" w:hAnsi="Calibri" w:cs="Calibri"/>
                            <w:lang w:val="es-ES"/>
                          </w:rPr>
                        </w:pPr>
                        <w:r>
                          <w:rPr>
                            <w:rFonts w:ascii="Calibri" w:eastAsia="Calibri" w:hAnsi="Calibri" w:cs="Calibri"/>
                            <w:lang w:val="es-ES_tradnl"/>
                          </w:rPr>
                          <w:t>Átomos más rápidos y alejados entre sí</w:t>
                        </w:r>
                      </w:p>
                    </w:txbxContent>
                  </v:textbox>
                </v:shape>
              </v:group>
            </w:pict>
          </mc:Fallback>
        </mc:AlternateContent>
      </w:r>
    </w:p>
    <w:p w14:paraId="1339B657" w14:textId="77777777" w:rsidR="00262E50" w:rsidRPr="00303F51" w:rsidRDefault="00262E50" w:rsidP="008F2375">
      <w:pPr>
        <w:pStyle w:val="ListParagraph"/>
        <w:ind w:left="0" w:firstLine="392"/>
        <w:rPr>
          <w:rFonts w:asciiTheme="minorHAnsi" w:hAnsiTheme="minorHAnsi" w:cstheme="minorHAnsi"/>
          <w:b/>
          <w:bCs/>
          <w:i/>
          <w:iCs/>
          <w:sz w:val="32"/>
          <w:szCs w:val="32"/>
          <w:lang w:val="es-ES"/>
        </w:rPr>
      </w:pPr>
    </w:p>
    <w:p w14:paraId="2814D17E" w14:textId="77777777" w:rsidR="00BF1EF8" w:rsidRDefault="00303F51" w:rsidP="00197FF4">
      <w:pPr>
        <w:pStyle w:val="ListParagraph"/>
        <w:ind w:left="360"/>
        <w:rPr>
          <w:rFonts w:asciiTheme="minorHAnsi" w:hAnsiTheme="minorHAnsi" w:cstheme="minorHAnsi"/>
          <w:b/>
          <w:bCs/>
          <w:i/>
          <w:iCs/>
          <w:sz w:val="32"/>
          <w:szCs w:val="32"/>
        </w:rPr>
      </w:pPr>
      <w:r>
        <w:rPr>
          <w:rFonts w:ascii="Calibri" w:eastAsia="Calibri" w:hAnsi="Calibri" w:cs="Calibri"/>
          <w:b/>
          <w:bCs/>
          <w:i/>
          <w:iCs/>
          <w:sz w:val="32"/>
          <w:szCs w:val="32"/>
          <w:lang w:val="es-ES_tradnl"/>
        </w:rPr>
        <w:t>APRENDE MÁS</w:t>
      </w:r>
    </w:p>
    <w:p w14:paraId="41B596DB" w14:textId="77777777" w:rsidR="00262E50" w:rsidRPr="00197FF4" w:rsidRDefault="00262E50" w:rsidP="00197FF4">
      <w:pPr>
        <w:pStyle w:val="ListParagraph"/>
        <w:ind w:left="360"/>
        <w:rPr>
          <w:rFonts w:asciiTheme="minorHAnsi" w:hAnsiTheme="minorHAnsi" w:cstheme="minorHAnsi"/>
          <w:sz w:val="28"/>
          <w:szCs w:val="28"/>
        </w:rPr>
      </w:pPr>
    </w:p>
    <w:p w14:paraId="6E691F5B" w14:textId="77777777" w:rsidR="003E48E0" w:rsidRPr="00303F51" w:rsidRDefault="00303F51" w:rsidP="003E48E0">
      <w:pPr>
        <w:pStyle w:val="ListParagraph"/>
        <w:numPr>
          <w:ilvl w:val="0"/>
          <w:numId w:val="1"/>
        </w:numPr>
        <w:rPr>
          <w:rFonts w:asciiTheme="minorHAnsi" w:hAnsiTheme="minorHAnsi" w:cstheme="minorHAnsi"/>
          <w:sz w:val="28"/>
          <w:lang w:val="es-ES"/>
        </w:rPr>
      </w:pPr>
      <w:r>
        <w:rPr>
          <w:rFonts w:ascii="Calibri" w:eastAsia="Calibri" w:hAnsi="Calibri" w:cs="Calibri"/>
          <w:sz w:val="28"/>
          <w:szCs w:val="28"/>
          <w:lang w:val="es-ES_tradnl"/>
        </w:rPr>
        <w:t>Sabiendo lo que sabes acerca de cómo actúan los sólidos cuando se calientan y enfrían, ¿por qué crees que ponen conexiones flexibles en la carretera en un puente?</w:t>
      </w:r>
    </w:p>
    <w:p w14:paraId="51E4D10E" w14:textId="77777777" w:rsidR="00BF1EF8" w:rsidRPr="00303F51" w:rsidRDefault="00303F51" w:rsidP="003E48E0">
      <w:pPr>
        <w:pStyle w:val="ListParagraph"/>
        <w:rPr>
          <w:rFonts w:asciiTheme="minorHAnsi" w:hAnsiTheme="minorHAnsi" w:cstheme="minorHAnsi"/>
          <w:color w:val="FF0000"/>
          <w:sz w:val="28"/>
          <w:lang w:val="es-ES"/>
        </w:rPr>
      </w:pPr>
      <w:r>
        <w:rPr>
          <w:rFonts w:ascii="Calibri" w:eastAsia="Calibri" w:hAnsi="Calibri" w:cs="Calibri"/>
          <w:color w:val="FF0000"/>
          <w:sz w:val="28"/>
          <w:szCs w:val="28"/>
          <w:lang w:val="es-ES_tradnl"/>
        </w:rPr>
        <w:t xml:space="preserve">Si se enfría lo suficiente, el puente se encoge o se contrae un poco. Si hace suficiente calor, el puente crece o se expande un poco. El material flexible permite que la carretera se contraiga un poco con el frío o se expanda un poco con el calor sin debilitar o agrietar el material de la carretera. </w:t>
      </w:r>
    </w:p>
    <w:p w14:paraId="5234EE9C" w14:textId="77777777" w:rsidR="00D54735" w:rsidRPr="00303F51" w:rsidRDefault="00D54735" w:rsidP="00197FF4">
      <w:pPr>
        <w:rPr>
          <w:sz w:val="28"/>
          <w:szCs w:val="28"/>
          <w:lang w:val="es-ES"/>
        </w:rPr>
      </w:pPr>
    </w:p>
    <w:sectPr w:rsidR="00D54735" w:rsidRPr="00303F51" w:rsidSect="00247855">
      <w:footerReference w:type="default" r:id="rId1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8DF0" w14:textId="77777777" w:rsidR="004813D2" w:rsidRDefault="004813D2" w:rsidP="004813D2">
      <w:r>
        <w:separator/>
      </w:r>
    </w:p>
  </w:endnote>
  <w:endnote w:type="continuationSeparator" w:id="0">
    <w:p w14:paraId="651268F1" w14:textId="77777777" w:rsidR="004813D2" w:rsidRDefault="004813D2" w:rsidP="0048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C04F" w14:textId="6AB38797" w:rsidR="004813D2" w:rsidRPr="004813D2" w:rsidRDefault="004813D2">
    <w:pPr>
      <w:pStyle w:val="Footer"/>
      <w:rPr>
        <w:rFonts w:asciiTheme="minorHAnsi" w:hAnsiTheme="minorHAnsi" w:cstheme="minorHAnsi"/>
      </w:rPr>
    </w:pPr>
    <w:r w:rsidRPr="004813D2">
      <w:rPr>
        <w:rFonts w:asciiTheme="minorHAnsi" w:hAnsiTheme="minorHAnsi" w:cstheme="minorHAnsi"/>
        <w:sz w:val="20"/>
        <w:szCs w:val="20"/>
      </w:rPr>
      <w:t>www.acs.org/middleschoolchemistry</w:t>
    </w:r>
    <w:r w:rsidRPr="004813D2">
      <w:rPr>
        <w:rFonts w:asciiTheme="minorHAnsi" w:hAnsiTheme="minorHAnsi" w:cstheme="minorHAnsi"/>
        <w:sz w:val="20"/>
        <w:szCs w:val="20"/>
      </w:rPr>
      <w:ptab w:relativeTo="margin" w:alignment="center" w:leader="none"/>
    </w:r>
    <w:r w:rsidRPr="004813D2">
      <w:rPr>
        <w:rFonts w:asciiTheme="minorHAnsi" w:hAnsiTheme="minorHAnsi" w:cstheme="minorHAnsi"/>
        <w:sz w:val="20"/>
        <w:szCs w:val="20"/>
      </w:rPr>
      <w:fldChar w:fldCharType="begin"/>
    </w:r>
    <w:r w:rsidRPr="004813D2">
      <w:rPr>
        <w:rFonts w:asciiTheme="minorHAnsi" w:hAnsiTheme="minorHAnsi" w:cstheme="minorHAnsi"/>
        <w:sz w:val="20"/>
        <w:szCs w:val="20"/>
      </w:rPr>
      <w:instrText xml:space="preserve"> PAGE   \* MERGEFORMAT </w:instrText>
    </w:r>
    <w:r w:rsidRPr="004813D2">
      <w:rPr>
        <w:rFonts w:asciiTheme="minorHAnsi" w:hAnsiTheme="minorHAnsi" w:cstheme="minorHAnsi"/>
        <w:sz w:val="20"/>
        <w:szCs w:val="20"/>
      </w:rPr>
      <w:fldChar w:fldCharType="separate"/>
    </w:r>
    <w:r w:rsidRPr="004813D2">
      <w:rPr>
        <w:rFonts w:asciiTheme="minorHAnsi" w:hAnsiTheme="minorHAnsi" w:cstheme="minorHAnsi"/>
        <w:sz w:val="20"/>
        <w:szCs w:val="20"/>
      </w:rPr>
      <w:t>1</w:t>
    </w:r>
    <w:r w:rsidRPr="004813D2">
      <w:rPr>
        <w:rFonts w:asciiTheme="minorHAnsi" w:hAnsiTheme="minorHAnsi" w:cstheme="minorHAnsi"/>
        <w:sz w:val="20"/>
        <w:szCs w:val="20"/>
      </w:rPr>
      <w:fldChar w:fldCharType="end"/>
    </w:r>
    <w:r w:rsidRPr="004813D2">
      <w:rPr>
        <w:rFonts w:asciiTheme="minorHAnsi" w:hAnsiTheme="minorHAnsi" w:cstheme="minorHAnsi"/>
        <w:sz w:val="20"/>
        <w:szCs w:val="20"/>
      </w:rPr>
      <w:ptab w:relativeTo="margin" w:alignment="right" w:leader="none"/>
    </w:r>
    <w:r w:rsidRPr="004813D2">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FF96" w14:textId="77777777" w:rsidR="004813D2" w:rsidRDefault="004813D2" w:rsidP="004813D2">
      <w:r>
        <w:separator/>
      </w:r>
    </w:p>
  </w:footnote>
  <w:footnote w:type="continuationSeparator" w:id="0">
    <w:p w14:paraId="26C8A189" w14:textId="77777777" w:rsidR="004813D2" w:rsidRDefault="004813D2" w:rsidP="0048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7A72"/>
    <w:multiLevelType w:val="hybridMultilevel"/>
    <w:tmpl w:val="75E2D37C"/>
    <w:lvl w:ilvl="0" w:tplc="4DF2CA60">
      <w:start w:val="1"/>
      <w:numFmt w:val="decimal"/>
      <w:lvlText w:val="%1."/>
      <w:lvlJc w:val="left"/>
      <w:pPr>
        <w:ind w:left="819" w:hanging="373"/>
        <w:jc w:val="left"/>
      </w:pPr>
      <w:rPr>
        <w:rFonts w:ascii="Calibri" w:eastAsia="Calibri" w:hAnsi="Calibri" w:cs="Calibri" w:hint="default"/>
        <w:b w:val="0"/>
        <w:bCs w:val="0"/>
        <w:i w:val="0"/>
        <w:iCs w:val="0"/>
        <w:w w:val="100"/>
        <w:sz w:val="28"/>
        <w:szCs w:val="28"/>
        <w:lang w:val="en-US" w:eastAsia="en-US" w:bidi="ar-SA"/>
      </w:rPr>
    </w:lvl>
    <w:lvl w:ilvl="1" w:tplc="763A091C">
      <w:numFmt w:val="bullet"/>
      <w:lvlText w:val="•"/>
      <w:lvlJc w:val="left"/>
      <w:pPr>
        <w:ind w:left="1768" w:hanging="373"/>
      </w:pPr>
      <w:rPr>
        <w:rFonts w:hint="default"/>
        <w:lang w:val="en-US" w:eastAsia="en-US" w:bidi="ar-SA"/>
      </w:rPr>
    </w:lvl>
    <w:lvl w:ilvl="2" w:tplc="FC782D02">
      <w:numFmt w:val="bullet"/>
      <w:lvlText w:val="•"/>
      <w:lvlJc w:val="left"/>
      <w:pPr>
        <w:ind w:left="2716" w:hanging="373"/>
      </w:pPr>
      <w:rPr>
        <w:rFonts w:hint="default"/>
        <w:lang w:val="en-US" w:eastAsia="en-US" w:bidi="ar-SA"/>
      </w:rPr>
    </w:lvl>
    <w:lvl w:ilvl="3" w:tplc="11160058">
      <w:numFmt w:val="bullet"/>
      <w:lvlText w:val="•"/>
      <w:lvlJc w:val="left"/>
      <w:pPr>
        <w:ind w:left="3664" w:hanging="373"/>
      </w:pPr>
      <w:rPr>
        <w:rFonts w:hint="default"/>
        <w:lang w:val="en-US" w:eastAsia="en-US" w:bidi="ar-SA"/>
      </w:rPr>
    </w:lvl>
    <w:lvl w:ilvl="4" w:tplc="737E3214">
      <w:numFmt w:val="bullet"/>
      <w:lvlText w:val="•"/>
      <w:lvlJc w:val="left"/>
      <w:pPr>
        <w:ind w:left="4612" w:hanging="373"/>
      </w:pPr>
      <w:rPr>
        <w:rFonts w:hint="default"/>
        <w:lang w:val="en-US" w:eastAsia="en-US" w:bidi="ar-SA"/>
      </w:rPr>
    </w:lvl>
    <w:lvl w:ilvl="5" w:tplc="9774E11C">
      <w:numFmt w:val="bullet"/>
      <w:lvlText w:val="•"/>
      <w:lvlJc w:val="left"/>
      <w:pPr>
        <w:ind w:left="5560" w:hanging="373"/>
      </w:pPr>
      <w:rPr>
        <w:rFonts w:hint="default"/>
        <w:lang w:val="en-US" w:eastAsia="en-US" w:bidi="ar-SA"/>
      </w:rPr>
    </w:lvl>
    <w:lvl w:ilvl="6" w:tplc="82EE8A7A">
      <w:numFmt w:val="bullet"/>
      <w:lvlText w:val="•"/>
      <w:lvlJc w:val="left"/>
      <w:pPr>
        <w:ind w:left="6508" w:hanging="373"/>
      </w:pPr>
      <w:rPr>
        <w:rFonts w:hint="default"/>
        <w:lang w:val="en-US" w:eastAsia="en-US" w:bidi="ar-SA"/>
      </w:rPr>
    </w:lvl>
    <w:lvl w:ilvl="7" w:tplc="CF80DE3E">
      <w:numFmt w:val="bullet"/>
      <w:lvlText w:val="•"/>
      <w:lvlJc w:val="left"/>
      <w:pPr>
        <w:ind w:left="7456" w:hanging="373"/>
      </w:pPr>
      <w:rPr>
        <w:rFonts w:hint="default"/>
        <w:lang w:val="en-US" w:eastAsia="en-US" w:bidi="ar-SA"/>
      </w:rPr>
    </w:lvl>
    <w:lvl w:ilvl="8" w:tplc="773E232A">
      <w:numFmt w:val="bullet"/>
      <w:lvlText w:val="•"/>
      <w:lvlJc w:val="left"/>
      <w:pPr>
        <w:ind w:left="8404" w:hanging="373"/>
      </w:pPr>
      <w:rPr>
        <w:rFonts w:hint="default"/>
        <w:lang w:val="en-US" w:eastAsia="en-US" w:bidi="ar-SA"/>
      </w:rPr>
    </w:lvl>
  </w:abstractNum>
  <w:abstractNum w:abstractNumId="1" w15:restartNumberingAfterBreak="0">
    <w:nsid w:val="482215CB"/>
    <w:multiLevelType w:val="hybridMultilevel"/>
    <w:tmpl w:val="AADC3CAE"/>
    <w:lvl w:ilvl="0" w:tplc="347CDA8C">
      <w:start w:val="1"/>
      <w:numFmt w:val="decimal"/>
      <w:lvlText w:val="%1."/>
      <w:lvlJc w:val="left"/>
      <w:pPr>
        <w:ind w:left="720" w:hanging="360"/>
      </w:pPr>
      <w:rPr>
        <w:rFonts w:hint="default"/>
      </w:rPr>
    </w:lvl>
    <w:lvl w:ilvl="1" w:tplc="C82E30A8" w:tentative="1">
      <w:start w:val="1"/>
      <w:numFmt w:val="lowerLetter"/>
      <w:lvlText w:val="%2."/>
      <w:lvlJc w:val="left"/>
      <w:pPr>
        <w:ind w:left="1440" w:hanging="360"/>
      </w:pPr>
      <w:rPr>
        <w:rFonts w:cs="Times New Roman"/>
      </w:rPr>
    </w:lvl>
    <w:lvl w:ilvl="2" w:tplc="0E5E7834" w:tentative="1">
      <w:start w:val="1"/>
      <w:numFmt w:val="lowerRoman"/>
      <w:lvlText w:val="%3."/>
      <w:lvlJc w:val="right"/>
      <w:pPr>
        <w:ind w:left="2160" w:hanging="180"/>
      </w:pPr>
      <w:rPr>
        <w:rFonts w:cs="Times New Roman"/>
      </w:rPr>
    </w:lvl>
    <w:lvl w:ilvl="3" w:tplc="D2548BB2" w:tentative="1">
      <w:start w:val="1"/>
      <w:numFmt w:val="decimal"/>
      <w:lvlText w:val="%4."/>
      <w:lvlJc w:val="left"/>
      <w:pPr>
        <w:ind w:left="2880" w:hanging="360"/>
      </w:pPr>
      <w:rPr>
        <w:rFonts w:cs="Times New Roman"/>
      </w:rPr>
    </w:lvl>
    <w:lvl w:ilvl="4" w:tplc="9D2C4AF8" w:tentative="1">
      <w:start w:val="1"/>
      <w:numFmt w:val="lowerLetter"/>
      <w:lvlText w:val="%5."/>
      <w:lvlJc w:val="left"/>
      <w:pPr>
        <w:ind w:left="3600" w:hanging="360"/>
      </w:pPr>
      <w:rPr>
        <w:rFonts w:cs="Times New Roman"/>
      </w:rPr>
    </w:lvl>
    <w:lvl w:ilvl="5" w:tplc="9B6267F2" w:tentative="1">
      <w:start w:val="1"/>
      <w:numFmt w:val="lowerRoman"/>
      <w:lvlText w:val="%6."/>
      <w:lvlJc w:val="right"/>
      <w:pPr>
        <w:ind w:left="4320" w:hanging="180"/>
      </w:pPr>
      <w:rPr>
        <w:rFonts w:cs="Times New Roman"/>
      </w:rPr>
    </w:lvl>
    <w:lvl w:ilvl="6" w:tplc="27F42F66" w:tentative="1">
      <w:start w:val="1"/>
      <w:numFmt w:val="decimal"/>
      <w:lvlText w:val="%7."/>
      <w:lvlJc w:val="left"/>
      <w:pPr>
        <w:ind w:left="5040" w:hanging="360"/>
      </w:pPr>
      <w:rPr>
        <w:rFonts w:cs="Times New Roman"/>
      </w:rPr>
    </w:lvl>
    <w:lvl w:ilvl="7" w:tplc="E0A00690" w:tentative="1">
      <w:start w:val="1"/>
      <w:numFmt w:val="lowerLetter"/>
      <w:lvlText w:val="%8."/>
      <w:lvlJc w:val="left"/>
      <w:pPr>
        <w:ind w:left="5760" w:hanging="360"/>
      </w:pPr>
      <w:rPr>
        <w:rFonts w:cs="Times New Roman"/>
      </w:rPr>
    </w:lvl>
    <w:lvl w:ilvl="8" w:tplc="3FACFB20" w:tentative="1">
      <w:start w:val="1"/>
      <w:numFmt w:val="lowerRoman"/>
      <w:lvlText w:val="%9."/>
      <w:lvlJc w:val="right"/>
      <w:pPr>
        <w:ind w:left="6480" w:hanging="180"/>
      </w:pPr>
      <w:rPr>
        <w:rFonts w:cs="Times New Roman"/>
      </w:rPr>
    </w:lvl>
  </w:abstractNum>
  <w:num w:numId="1" w16cid:durableId="123431871">
    <w:abstractNumId w:val="1"/>
  </w:num>
  <w:num w:numId="2" w16cid:durableId="44939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F8"/>
    <w:rsid w:val="00053CF3"/>
    <w:rsid w:val="000E3080"/>
    <w:rsid w:val="000F373D"/>
    <w:rsid w:val="00137251"/>
    <w:rsid w:val="00197FF4"/>
    <w:rsid w:val="0023529A"/>
    <w:rsid w:val="00247855"/>
    <w:rsid w:val="00262E50"/>
    <w:rsid w:val="00303F51"/>
    <w:rsid w:val="003E48E0"/>
    <w:rsid w:val="004813D2"/>
    <w:rsid w:val="008F2375"/>
    <w:rsid w:val="009940F0"/>
    <w:rsid w:val="00AC7D6A"/>
    <w:rsid w:val="00B530BC"/>
    <w:rsid w:val="00BB3F5C"/>
    <w:rsid w:val="00BF1EF8"/>
    <w:rsid w:val="00C617E2"/>
    <w:rsid w:val="00D54735"/>
    <w:rsid w:val="00FB55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2848"/>
  <w15:chartTrackingRefBased/>
  <w15:docId w15:val="{2116CDCD-F500-4F18-8F22-2B0E11D8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F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97FF4"/>
    <w:pPr>
      <w:widowControl w:val="0"/>
      <w:autoSpaceDE w:val="0"/>
      <w:autoSpaceDN w:val="0"/>
      <w:ind w:left="10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F1EF8"/>
    <w:pPr>
      <w:ind w:left="720"/>
      <w:contextualSpacing/>
    </w:pPr>
  </w:style>
  <w:style w:type="character" w:customStyle="1" w:styleId="Heading1Char">
    <w:name w:val="Heading 1 Char"/>
    <w:basedOn w:val="DefaultParagraphFont"/>
    <w:link w:val="Heading1"/>
    <w:uiPriority w:val="9"/>
    <w:rsid w:val="00197FF4"/>
    <w:rPr>
      <w:rFonts w:ascii="Calibri" w:eastAsia="Calibri" w:hAnsi="Calibri" w:cs="Calibri"/>
      <w:b/>
      <w:bCs/>
      <w:i/>
      <w:iCs/>
      <w:sz w:val="32"/>
      <w:szCs w:val="32"/>
    </w:rPr>
  </w:style>
  <w:style w:type="paragraph" w:styleId="Header">
    <w:name w:val="header"/>
    <w:basedOn w:val="Normal"/>
    <w:link w:val="HeaderChar"/>
    <w:uiPriority w:val="99"/>
    <w:unhideWhenUsed/>
    <w:rsid w:val="004813D2"/>
    <w:pPr>
      <w:tabs>
        <w:tab w:val="center" w:pos="4680"/>
        <w:tab w:val="right" w:pos="9360"/>
      </w:tabs>
    </w:pPr>
  </w:style>
  <w:style w:type="character" w:customStyle="1" w:styleId="HeaderChar">
    <w:name w:val="Header Char"/>
    <w:basedOn w:val="DefaultParagraphFont"/>
    <w:link w:val="Header"/>
    <w:uiPriority w:val="99"/>
    <w:rsid w:val="004813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13D2"/>
    <w:pPr>
      <w:tabs>
        <w:tab w:val="center" w:pos="4680"/>
        <w:tab w:val="right" w:pos="9360"/>
      </w:tabs>
    </w:pPr>
  </w:style>
  <w:style w:type="character" w:customStyle="1" w:styleId="FooterChar">
    <w:name w:val="Footer Char"/>
    <w:basedOn w:val="DefaultParagraphFont"/>
    <w:link w:val="Footer"/>
    <w:uiPriority w:val="99"/>
    <w:rsid w:val="004813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0EB4CC-3DD6-48D0-9055-3DB52BB91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D3F10-50EE-44A3-9368-7457F90FEC52}">
  <ds:schemaRefs>
    <ds:schemaRef ds:uri="http://schemas.microsoft.com/sharepoint/v3/contenttype/forms"/>
  </ds:schemaRefs>
</ds:datastoreItem>
</file>

<file path=customXml/itemProps3.xml><?xml version="1.0" encoding="utf-8"?>
<ds:datastoreItem xmlns:ds="http://schemas.openxmlformats.org/officeDocument/2006/customXml" ds:itemID="{FA9E6967-EDBE-4280-87C4-64491F3ED120}">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15</cp:revision>
  <dcterms:created xsi:type="dcterms:W3CDTF">2021-12-13T16:37:00Z</dcterms:created>
  <dcterms:modified xsi:type="dcterms:W3CDTF">2024-06-03T21:31:00Z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