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BFDBD" w14:textId="77777777" w:rsidR="00185581" w:rsidRDefault="00000000">
      <w:pPr>
        <w:spacing w:after="0"/>
        <w:jc w:val="center"/>
      </w:pPr>
      <w:bookmarkStart w:id="0" w:name="_gjdgxs" w:colFirst="0" w:colLast="0"/>
      <w:bookmarkEnd w:id="0"/>
      <w:r>
        <w:rPr>
          <w:noProof/>
        </w:rPr>
        <w:drawing>
          <wp:inline distT="0" distB="0" distL="0" distR="0" wp14:anchorId="251B7B05" wp14:editId="2A4B2930">
            <wp:extent cx="6541522" cy="1208842"/>
            <wp:effectExtent l="0" t="0" r="0" b="0"/>
            <wp:docPr id="17" name="image2.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jpg" descr="C:\Users\Bill\Documents\1 OFFICE DOCUMENTS\CHEMATRS\2016-17 CM TG\Logistics\2016-NEW cm-logo.jpg"/>
                    <pic:cNvPicPr preferRelativeResize="0"/>
                  </pic:nvPicPr>
                  <pic:blipFill>
                    <a:blip r:embed="rId7"/>
                    <a:srcRect l="36" r="36"/>
                    <a:stretch>
                      <a:fillRect/>
                    </a:stretch>
                  </pic:blipFill>
                  <pic:spPr>
                    <a:xfrm>
                      <a:off x="0" y="0"/>
                      <a:ext cx="6541522" cy="1208842"/>
                    </a:xfrm>
                    <a:prstGeom prst="rect">
                      <a:avLst/>
                    </a:prstGeom>
                    <a:ln/>
                  </pic:spPr>
                </pic:pic>
              </a:graphicData>
            </a:graphic>
          </wp:inline>
        </w:drawing>
      </w:r>
    </w:p>
    <w:p w14:paraId="7E01FAD2" w14:textId="77777777" w:rsidR="00185581" w:rsidRDefault="00185581">
      <w:pPr>
        <w:spacing w:after="0"/>
        <w:jc w:val="center"/>
        <w:rPr>
          <w:b/>
          <w:color w:val="625371"/>
          <w:sz w:val="40"/>
          <w:szCs w:val="40"/>
        </w:rPr>
      </w:pPr>
    </w:p>
    <w:p w14:paraId="2D004F37" w14:textId="77777777" w:rsidR="00185581" w:rsidRDefault="00000000">
      <w:pPr>
        <w:spacing w:after="0"/>
        <w:jc w:val="center"/>
        <w:rPr>
          <w:b/>
          <w:color w:val="C63A2B"/>
          <w:sz w:val="72"/>
          <w:szCs w:val="72"/>
        </w:rPr>
      </w:pPr>
      <w:r>
        <w:rPr>
          <w:b/>
          <w:color w:val="625371"/>
          <w:sz w:val="72"/>
          <w:szCs w:val="72"/>
        </w:rPr>
        <w:t>Teacher’s Guide</w:t>
      </w:r>
    </w:p>
    <w:p w14:paraId="7FEBAD72" w14:textId="77777777" w:rsidR="00185581" w:rsidRDefault="00185581">
      <w:pPr>
        <w:spacing w:after="0"/>
        <w:jc w:val="center"/>
        <w:rPr>
          <w:b/>
          <w:color w:val="C63A2B"/>
          <w:sz w:val="20"/>
          <w:szCs w:val="20"/>
        </w:rPr>
      </w:pPr>
    </w:p>
    <w:p w14:paraId="0F69DEA9" w14:textId="77777777" w:rsidR="00185581" w:rsidRDefault="00000000">
      <w:pPr>
        <w:spacing w:after="0"/>
        <w:jc w:val="center"/>
        <w:rPr>
          <w:b/>
          <w:sz w:val="82"/>
          <w:szCs w:val="82"/>
        </w:rPr>
      </w:pPr>
      <w:r>
        <w:rPr>
          <w:b/>
          <w:sz w:val="52"/>
          <w:szCs w:val="52"/>
        </w:rPr>
        <w:t>The Earth’s Chemical Fingerprint</w:t>
      </w:r>
    </w:p>
    <w:p w14:paraId="6B8FB0C4" w14:textId="77777777" w:rsidR="00185581" w:rsidRDefault="00185581">
      <w:pPr>
        <w:spacing w:after="0"/>
        <w:jc w:val="center"/>
        <w:rPr>
          <w:b/>
          <w:color w:val="FF0000"/>
          <w:sz w:val="20"/>
          <w:szCs w:val="20"/>
        </w:rPr>
      </w:pPr>
    </w:p>
    <w:p w14:paraId="027D31F6" w14:textId="77777777" w:rsidR="00185581" w:rsidRDefault="00000000">
      <w:pPr>
        <w:spacing w:after="0"/>
        <w:jc w:val="center"/>
        <w:rPr>
          <w:sz w:val="30"/>
          <w:szCs w:val="30"/>
        </w:rPr>
      </w:pPr>
      <w:r>
        <w:rPr>
          <w:b/>
          <w:i/>
          <w:sz w:val="52"/>
          <w:szCs w:val="52"/>
        </w:rPr>
        <w:t>April</w:t>
      </w:r>
      <w:r>
        <w:rPr>
          <w:b/>
          <w:i/>
          <w:noProof/>
          <w:color w:val="FF0000"/>
          <w:sz w:val="52"/>
          <w:szCs w:val="52"/>
        </w:rPr>
        <mc:AlternateContent>
          <mc:Choice Requires="wpg">
            <w:drawing>
              <wp:anchor distT="0" distB="0" distL="0" distR="0" simplePos="0" relativeHeight="251658240" behindDoc="1" locked="0" layoutInCell="1" hidden="0" allowOverlap="1" wp14:anchorId="2077DD06" wp14:editId="3166E6B4">
                <wp:simplePos x="0" y="0"/>
                <wp:positionH relativeFrom="margin">
                  <wp:posOffset>-557202</wp:posOffset>
                </wp:positionH>
                <wp:positionV relativeFrom="margin">
                  <wp:posOffset>3716717</wp:posOffset>
                </wp:positionV>
                <wp:extent cx="7519035" cy="4728919"/>
                <wp:effectExtent l="0" t="0" r="0" b="0"/>
                <wp:wrapNone/>
                <wp:docPr id="12" name="Rectangle 12"/>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25490916" w14:textId="77777777" w:rsidR="00185581" w:rsidRDefault="00185581">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-557202</wp:posOffset>
                </wp:positionH>
                <wp:positionV relativeFrom="margin">
                  <wp:posOffset>3716717</wp:posOffset>
                </wp:positionV>
                <wp:extent cx="7519035" cy="4728919"/>
                <wp:effectExtent b="0" l="0" r="0" t="0"/>
                <wp:wrapNone/>
                <wp:docPr id="12" name="image17.png"/>
                <a:graphic>
                  <a:graphicData uri="http://schemas.openxmlformats.org/drawingml/2006/picture">
                    <pic:pic>
                      <pic:nvPicPr>
                        <pic:cNvPr id="0" name="image17.png"/>
                        <pic:cNvPicPr preferRelativeResize="0"/>
                      </pic:nvPicPr>
                      <pic:blipFill>
                        <a:blip r:embed="rId8"/>
                        <a:srcRect/>
                        <a:stretch>
                          <a:fillRect/>
                        </a:stretch>
                      </pic:blipFill>
                      <pic:spPr>
                        <a:xfrm>
                          <a:off x="0" y="0"/>
                          <a:ext cx="7519035" cy="4728919"/>
                        </a:xfrm>
                        <a:prstGeom prst="rect"/>
                        <a:ln/>
                      </pic:spPr>
                    </pic:pic>
                  </a:graphicData>
                </a:graphic>
              </wp:anchor>
            </w:drawing>
          </mc:Fallback>
        </mc:AlternateContent>
      </w:r>
      <w:r>
        <w:rPr>
          <w:b/>
          <w:i/>
          <w:sz w:val="52"/>
          <w:szCs w:val="52"/>
        </w:rPr>
        <w:t xml:space="preserve"> 2024</w:t>
      </w:r>
    </w:p>
    <w:p w14:paraId="17F26D6E" w14:textId="77777777" w:rsidR="00185581" w:rsidRDefault="00185581"/>
    <w:p w14:paraId="4A5CDE3E" w14:textId="77777777" w:rsidR="00185581" w:rsidRDefault="00185581"/>
    <w:p w14:paraId="67C6D3BA" w14:textId="77777777" w:rsidR="00185581" w:rsidRDefault="00185581"/>
    <w:p w14:paraId="51B5734A" w14:textId="77777777" w:rsidR="00185581" w:rsidRDefault="00000000">
      <w:pPr>
        <w:spacing w:after="240"/>
        <w:jc w:val="center"/>
        <w:rPr>
          <w:b/>
          <w:sz w:val="44"/>
          <w:szCs w:val="44"/>
        </w:rPr>
      </w:pPr>
      <w:r>
        <w:rPr>
          <w:b/>
          <w:sz w:val="44"/>
          <w:szCs w:val="44"/>
        </w:rPr>
        <w:t>Table of Contents</w:t>
      </w:r>
    </w:p>
    <w:p w14:paraId="3914CD3A" w14:textId="77777777" w:rsidR="00185581" w:rsidRDefault="00000000">
      <w:pPr>
        <w:tabs>
          <w:tab w:val="right" w:pos="9360"/>
        </w:tabs>
        <w:spacing w:before="200" w:after="0" w:line="276" w:lineRule="auto"/>
        <w:ind w:left="720"/>
        <w:rPr>
          <w:rFonts w:ascii="Arial" w:eastAsia="Arial" w:hAnsi="Arial" w:cs="Arial"/>
          <w:b/>
          <w:i/>
          <w:sz w:val="32"/>
          <w:szCs w:val="32"/>
        </w:rPr>
      </w:pPr>
      <w:hyperlink w:anchor="_1fob9te">
        <w:r>
          <w:rPr>
            <w:b/>
            <w:i/>
            <w:color w:val="1155CC"/>
            <w:sz w:val="32"/>
            <w:szCs w:val="32"/>
            <w:u w:val="single"/>
          </w:rPr>
          <w:t>Anticipation Guide</w:t>
        </w:r>
      </w:hyperlink>
      <w:r>
        <w:rPr>
          <w:b/>
          <w:i/>
          <w:sz w:val="32"/>
          <w:szCs w:val="32"/>
        </w:rPr>
        <w:t xml:space="preserve"> </w:t>
      </w:r>
      <w:hyperlink w:anchor="_1fob9te">
        <w:r>
          <w:rPr>
            <w:rFonts w:ascii="Arial" w:eastAsia="Arial" w:hAnsi="Arial" w:cs="Arial"/>
            <w:b/>
            <w:i/>
            <w:sz w:val="32"/>
            <w:szCs w:val="32"/>
          </w:rPr>
          <w:tab/>
        </w:r>
      </w:hyperlink>
      <w:r>
        <w:rPr>
          <w:rFonts w:ascii="Arial" w:eastAsia="Arial" w:hAnsi="Arial" w:cs="Arial"/>
          <w:b/>
          <w:i/>
          <w:sz w:val="32"/>
          <w:szCs w:val="32"/>
        </w:rPr>
        <w:t>2</w:t>
      </w:r>
    </w:p>
    <w:p w14:paraId="6E1200C3" w14:textId="77777777" w:rsidR="00185581" w:rsidRDefault="00000000">
      <w:pPr>
        <w:spacing w:after="0"/>
        <w:ind w:left="720"/>
      </w:pPr>
      <w:r>
        <w:t>Activate students’ prior knowledge and engage them before they read the article.</w:t>
      </w:r>
    </w:p>
    <w:p w14:paraId="43B418C0" w14:textId="77777777" w:rsidR="00185581" w:rsidRDefault="00000000">
      <w:pPr>
        <w:tabs>
          <w:tab w:val="right" w:pos="9360"/>
        </w:tabs>
        <w:spacing w:before="200" w:after="0" w:line="276" w:lineRule="auto"/>
        <w:ind w:left="720"/>
        <w:rPr>
          <w:rFonts w:ascii="Arial" w:eastAsia="Arial" w:hAnsi="Arial" w:cs="Arial"/>
          <w:b/>
          <w:i/>
        </w:rPr>
      </w:pPr>
      <w:hyperlink w:anchor="_3znysh7">
        <w:r>
          <w:rPr>
            <w:b/>
            <w:i/>
            <w:color w:val="1155CC"/>
            <w:sz w:val="32"/>
            <w:szCs w:val="32"/>
            <w:u w:val="single"/>
          </w:rPr>
          <w:t>Reading Comprehension Questions</w:t>
        </w:r>
      </w:hyperlink>
      <w:r>
        <w:rPr>
          <w:rFonts w:ascii="Arial" w:eastAsia="Arial" w:hAnsi="Arial" w:cs="Arial"/>
          <w:b/>
          <w:i/>
          <w:sz w:val="32"/>
          <w:szCs w:val="32"/>
        </w:rPr>
        <w:tab/>
        <w:t>3</w:t>
      </w:r>
    </w:p>
    <w:p w14:paraId="6F264468" w14:textId="77777777" w:rsidR="00185581" w:rsidRDefault="00000000">
      <w:pPr>
        <w:spacing w:after="0"/>
        <w:ind w:left="720"/>
      </w:pPr>
      <w: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2A1B2EA3" w14:textId="77777777" w:rsidR="00185581" w:rsidRDefault="00000000">
      <w:pPr>
        <w:tabs>
          <w:tab w:val="right" w:pos="9360"/>
        </w:tabs>
        <w:spacing w:before="200" w:after="0" w:line="276" w:lineRule="auto"/>
        <w:ind w:left="720"/>
        <w:rPr>
          <w:rFonts w:ascii="Arial" w:eastAsia="Arial" w:hAnsi="Arial" w:cs="Arial"/>
          <w:b/>
          <w:i/>
          <w:sz w:val="32"/>
          <w:szCs w:val="32"/>
        </w:rPr>
      </w:pPr>
      <w:hyperlink w:anchor="_fbh2674qb7v5">
        <w:r>
          <w:rPr>
            <w:b/>
            <w:i/>
            <w:color w:val="1155CC"/>
            <w:sz w:val="32"/>
            <w:szCs w:val="32"/>
            <w:u w:val="single"/>
          </w:rPr>
          <w:t>Graphic Organizer</w:t>
        </w:r>
      </w:hyperlink>
      <w:r>
        <w:rPr>
          <w:rFonts w:ascii="Arial" w:eastAsia="Arial" w:hAnsi="Arial" w:cs="Arial"/>
          <w:b/>
          <w:i/>
          <w:sz w:val="32"/>
          <w:szCs w:val="32"/>
        </w:rPr>
        <w:tab/>
        <w:t>6</w:t>
      </w:r>
    </w:p>
    <w:p w14:paraId="6FD8E992" w14:textId="77777777" w:rsidR="00185581" w:rsidRDefault="00000000">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6F857561" w14:textId="77777777" w:rsidR="00185581" w:rsidRDefault="00000000">
      <w:pPr>
        <w:tabs>
          <w:tab w:val="right" w:pos="9360"/>
        </w:tabs>
        <w:spacing w:before="200" w:after="0" w:line="276" w:lineRule="auto"/>
        <w:ind w:left="720"/>
        <w:rPr>
          <w:rFonts w:ascii="Arial" w:eastAsia="Arial" w:hAnsi="Arial" w:cs="Arial"/>
          <w:b/>
          <w:i/>
        </w:rPr>
      </w:pPr>
      <w:hyperlink w:anchor="_djipzn7z1r1b">
        <w:r>
          <w:rPr>
            <w:b/>
            <w:i/>
            <w:color w:val="1155CC"/>
            <w:sz w:val="32"/>
            <w:szCs w:val="32"/>
            <w:u w:val="single"/>
          </w:rPr>
          <w:t>Answers</w:t>
        </w:r>
      </w:hyperlink>
      <w:r>
        <w:rPr>
          <w:rFonts w:ascii="Arial" w:eastAsia="Arial" w:hAnsi="Arial" w:cs="Arial"/>
          <w:b/>
          <w:i/>
          <w:sz w:val="32"/>
          <w:szCs w:val="32"/>
        </w:rPr>
        <w:tab/>
        <w:t>7</w:t>
      </w:r>
    </w:p>
    <w:p w14:paraId="6DF50771" w14:textId="77777777" w:rsidR="00185581" w:rsidRDefault="00000000">
      <w:pPr>
        <w:spacing w:after="0"/>
        <w:ind w:left="720"/>
      </w:pPr>
      <w:r>
        <w:t>Access the answers to reading comprehension questions and a rubric to assess the graphic organizer.</w:t>
      </w:r>
    </w:p>
    <w:p w14:paraId="6C2B67F8" w14:textId="77777777" w:rsidR="00185581" w:rsidRDefault="00000000">
      <w:pPr>
        <w:tabs>
          <w:tab w:val="right" w:pos="9360"/>
        </w:tabs>
        <w:spacing w:before="200" w:after="0" w:line="276" w:lineRule="auto"/>
        <w:ind w:left="720"/>
        <w:rPr>
          <w:rFonts w:ascii="Arial" w:eastAsia="Arial" w:hAnsi="Arial" w:cs="Arial"/>
          <w:b/>
          <w:i/>
          <w:sz w:val="32"/>
          <w:szCs w:val="32"/>
        </w:rPr>
      </w:pPr>
      <w:hyperlink w:anchor="_8qbtv1wio6jt">
        <w:r>
          <w:rPr>
            <w:b/>
            <w:i/>
            <w:color w:val="1155CC"/>
            <w:sz w:val="32"/>
            <w:szCs w:val="32"/>
            <w:u w:val="single"/>
          </w:rPr>
          <w:t>Additional Resources</w:t>
        </w:r>
      </w:hyperlink>
      <w:r>
        <w:rPr>
          <w:rFonts w:ascii="Arial" w:eastAsia="Arial" w:hAnsi="Arial" w:cs="Arial"/>
          <w:b/>
          <w:i/>
          <w:sz w:val="32"/>
          <w:szCs w:val="32"/>
        </w:rPr>
        <w:tab/>
        <w:t>11</w:t>
      </w:r>
    </w:p>
    <w:p w14:paraId="584080EA" w14:textId="77777777" w:rsidR="00185581" w:rsidRDefault="00000000">
      <w:pPr>
        <w:widowControl w:val="0"/>
        <w:spacing w:after="0" w:line="276" w:lineRule="auto"/>
        <w:ind w:left="720"/>
      </w:pPr>
      <w:r>
        <w:t>Here you will find additional labs, simulations, lessons, and project ideas that you can use with your students alongside this article.</w:t>
      </w:r>
    </w:p>
    <w:bookmarkStart w:id="1" w:name="_30j0zll" w:colFirst="0" w:colLast="0"/>
    <w:bookmarkEnd w:id="1"/>
    <w:p w14:paraId="3D9E7989" w14:textId="77777777" w:rsidR="00185581" w:rsidRDefault="00000000">
      <w:pPr>
        <w:tabs>
          <w:tab w:val="right" w:pos="9360"/>
        </w:tabs>
        <w:spacing w:before="200" w:after="0" w:line="276" w:lineRule="auto"/>
        <w:ind w:left="720"/>
        <w:rPr>
          <w:rFonts w:ascii="Arial" w:eastAsia="Arial" w:hAnsi="Arial" w:cs="Arial"/>
          <w:b/>
          <w:i/>
          <w:color w:val="000000"/>
        </w:rPr>
      </w:pPr>
      <w:r>
        <w:fldChar w:fldCharType="begin"/>
      </w:r>
      <w:r>
        <w:instrText>HYPERLINK \l "_gy1yjx1c39og" \h</w:instrText>
      </w:r>
      <w:r>
        <w:fldChar w:fldCharType="separate"/>
      </w:r>
      <w:r>
        <w:rPr>
          <w:b/>
          <w:i/>
          <w:color w:val="1155CC"/>
          <w:sz w:val="32"/>
          <w:szCs w:val="32"/>
          <w:u w:val="single"/>
        </w:rPr>
        <w:t>Chemistry Concepts and Standards</w:t>
      </w:r>
      <w:r>
        <w:rPr>
          <w:b/>
          <w:i/>
          <w:color w:val="1155CC"/>
          <w:sz w:val="32"/>
          <w:szCs w:val="32"/>
          <w:u w:val="single"/>
        </w:rPr>
        <w:fldChar w:fldCharType="end"/>
      </w:r>
      <w:r>
        <w:rPr>
          <w:rFonts w:ascii="Arial" w:eastAsia="Arial" w:hAnsi="Arial" w:cs="Arial"/>
          <w:b/>
          <w:i/>
          <w:sz w:val="32"/>
          <w:szCs w:val="32"/>
        </w:rPr>
        <w:tab/>
        <w:t>12</w:t>
      </w:r>
      <w:r>
        <w:br w:type="page"/>
      </w:r>
    </w:p>
    <w:p w14:paraId="03A93F29" w14:textId="77777777" w:rsidR="00185581" w:rsidRDefault="00000000">
      <w:pPr>
        <w:rPr>
          <w:sz w:val="2"/>
          <w:szCs w:val="2"/>
        </w:rPr>
      </w:pPr>
      <w:r>
        <w:rPr>
          <w:noProof/>
        </w:rPr>
        <w:lastRenderedPageBreak/>
        <mc:AlternateContent>
          <mc:Choice Requires="wpg">
            <w:drawing>
              <wp:anchor distT="0" distB="0" distL="114300" distR="114300" simplePos="0" relativeHeight="251659264" behindDoc="0" locked="0" layoutInCell="1" hidden="0" allowOverlap="1" wp14:anchorId="53AD51B8" wp14:editId="3B24E0E0">
                <wp:simplePos x="0" y="0"/>
                <wp:positionH relativeFrom="column">
                  <wp:posOffset>3416300</wp:posOffset>
                </wp:positionH>
                <wp:positionV relativeFrom="paragraph">
                  <wp:posOffset>12700</wp:posOffset>
                </wp:positionV>
                <wp:extent cx="2969895" cy="396875"/>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38F37F32" w14:textId="77777777" w:rsidR="00185581"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3416300</wp:posOffset>
                </wp:positionH>
                <wp:positionV relativeFrom="paragraph">
                  <wp:posOffset>12700</wp:posOffset>
                </wp:positionV>
                <wp:extent cx="2969895" cy="396875"/>
                <wp:effectExtent b="0" l="0" r="0" t="0"/>
                <wp:wrapSquare wrapText="bothSides" distB="0" distT="0" distL="114300" distR="114300"/>
                <wp:docPr id="4"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2969895" cy="396875"/>
                        </a:xfrm>
                        <a:prstGeom prst="rect"/>
                        <a:ln/>
                      </pic:spPr>
                    </pic:pic>
                  </a:graphicData>
                </a:graphic>
              </wp:anchor>
            </w:drawing>
          </mc:Fallback>
        </mc:AlternateContent>
      </w:r>
    </w:p>
    <w:p w14:paraId="0EE8B8D3" w14:textId="77777777" w:rsidR="00185581" w:rsidRDefault="00000000">
      <w:pPr>
        <w:pStyle w:val="Heading1"/>
        <w:rPr>
          <w:sz w:val="2"/>
          <w:szCs w:val="2"/>
        </w:rPr>
      </w:pPr>
      <w:bookmarkStart w:id="2" w:name="_1fob9te" w:colFirst="0" w:colLast="0"/>
      <w:bookmarkEnd w:id="2"/>
      <w:r>
        <w:t>Anticipation Guide</w:t>
      </w:r>
      <w:r>
        <w:rPr>
          <w:noProof/>
        </w:rPr>
        <mc:AlternateContent>
          <mc:Choice Requires="wpg">
            <w:drawing>
              <wp:anchor distT="0" distB="0" distL="0" distR="0" simplePos="0" relativeHeight="251660288" behindDoc="1" locked="0" layoutInCell="1" hidden="0" allowOverlap="1" wp14:anchorId="10D3D3D5" wp14:editId="29725FC8">
                <wp:simplePos x="0" y="0"/>
                <wp:positionH relativeFrom="column">
                  <wp:posOffset>-14287</wp:posOffset>
                </wp:positionH>
                <wp:positionV relativeFrom="paragraph">
                  <wp:posOffset>290512</wp:posOffset>
                </wp:positionV>
                <wp:extent cx="7124700" cy="190500"/>
                <wp:effectExtent l="0" t="0" r="0" b="0"/>
                <wp:wrapNone/>
                <wp:docPr id="13" name="Rectangle 13"/>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350514EE" w14:textId="77777777" w:rsidR="00185581" w:rsidRDefault="00185581">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-14287</wp:posOffset>
                </wp:positionH>
                <wp:positionV relativeFrom="paragraph">
                  <wp:posOffset>290512</wp:posOffset>
                </wp:positionV>
                <wp:extent cx="7124700" cy="190500"/>
                <wp:effectExtent b="0" l="0" r="0" t="0"/>
                <wp:wrapNone/>
                <wp:docPr id="13" name="image18.png"/>
                <a:graphic>
                  <a:graphicData uri="http://schemas.openxmlformats.org/drawingml/2006/picture">
                    <pic:pic>
                      <pic:nvPicPr>
                        <pic:cNvPr id="0" name="image18.png"/>
                        <pic:cNvPicPr preferRelativeResize="0"/>
                      </pic:nvPicPr>
                      <pic:blipFill>
                        <a:blip r:embed="rId10"/>
                        <a:srcRect/>
                        <a:stretch>
                          <a:fillRect/>
                        </a:stretch>
                      </pic:blipFill>
                      <pic:spPr>
                        <a:xfrm>
                          <a:off x="0" y="0"/>
                          <a:ext cx="7124700" cy="190500"/>
                        </a:xfrm>
                        <a:prstGeom prst="rect"/>
                        <a:ln/>
                      </pic:spPr>
                    </pic:pic>
                  </a:graphicData>
                </a:graphic>
              </wp:anchor>
            </w:drawing>
          </mc:Fallback>
        </mc:AlternateContent>
      </w:r>
    </w:p>
    <w:p w14:paraId="11074195" w14:textId="77777777" w:rsidR="00185581" w:rsidRDefault="00000000">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5E6BBD2E" w14:textId="77777777" w:rsidR="00185581" w:rsidRDefault="00000000">
      <w:pPr>
        <w:spacing w:after="200"/>
      </w:pPr>
      <w:r>
        <w:t>As you read, compare your opinions with information from the article. In the space under each statement, cite information from the article that supports or refutes your original ideas.</w:t>
      </w:r>
    </w:p>
    <w:tbl>
      <w:tblPr>
        <w:tblStyle w:val="a"/>
        <w:tblW w:w="97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52"/>
        <w:gridCol w:w="952"/>
        <w:gridCol w:w="7846"/>
      </w:tblGrid>
      <w:tr w:rsidR="00185581" w14:paraId="6C63FF45" w14:textId="77777777">
        <w:trPr>
          <w:trHeight w:val="480"/>
        </w:trPr>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5758F" w14:textId="77777777" w:rsidR="00185581" w:rsidRDefault="00000000">
            <w:pPr>
              <w:rPr>
                <w:rFonts w:ascii="Calibri" w:eastAsia="Calibri" w:hAnsi="Calibri" w:cs="Calibri"/>
                <w:b/>
                <w:sz w:val="22"/>
                <w:szCs w:val="22"/>
              </w:rPr>
            </w:pPr>
            <w:r>
              <w:rPr>
                <w:rFonts w:ascii="Calibri" w:eastAsia="Calibri" w:hAnsi="Calibri" w:cs="Calibri"/>
                <w:b/>
                <w:sz w:val="22"/>
                <w:szCs w:val="22"/>
              </w:rPr>
              <w:t>Me</w:t>
            </w:r>
          </w:p>
        </w:tc>
        <w:tc>
          <w:tcPr>
            <w:tcW w:w="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BBE5B7" w14:textId="77777777" w:rsidR="00185581" w:rsidRDefault="00000000">
            <w:pPr>
              <w:rPr>
                <w:rFonts w:ascii="Calibri" w:eastAsia="Calibri" w:hAnsi="Calibri" w:cs="Calibri"/>
                <w:b/>
                <w:sz w:val="22"/>
                <w:szCs w:val="22"/>
              </w:rPr>
            </w:pPr>
            <w:r>
              <w:rPr>
                <w:rFonts w:ascii="Calibri" w:eastAsia="Calibri" w:hAnsi="Calibri" w:cs="Calibri"/>
                <w:b/>
                <w:sz w:val="22"/>
                <w:szCs w:val="22"/>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684D22" w14:textId="77777777" w:rsidR="00185581" w:rsidRDefault="00000000">
            <w:pPr>
              <w:ind w:right="-90"/>
              <w:rPr>
                <w:rFonts w:ascii="Calibri" w:eastAsia="Calibri" w:hAnsi="Calibri" w:cs="Calibri"/>
                <w:b/>
                <w:sz w:val="22"/>
                <w:szCs w:val="22"/>
              </w:rPr>
            </w:pPr>
            <w:r>
              <w:rPr>
                <w:rFonts w:ascii="Calibri" w:eastAsia="Calibri" w:hAnsi="Calibri" w:cs="Calibri"/>
                <w:b/>
                <w:sz w:val="22"/>
                <w:szCs w:val="22"/>
              </w:rPr>
              <w:t>Statement</w:t>
            </w:r>
          </w:p>
        </w:tc>
      </w:tr>
      <w:tr w:rsidR="00185581" w14:paraId="4A1C39B0"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44E5E3" w14:textId="77777777" w:rsidR="0018558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5341DFE" w14:textId="77777777" w:rsidR="0018558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0B6F5BAA" w14:textId="77777777" w:rsidR="00185581" w:rsidRDefault="00000000">
            <w:pPr>
              <w:rPr>
                <w:rFonts w:ascii="Calibri" w:eastAsia="Calibri" w:hAnsi="Calibri" w:cs="Calibri"/>
                <w:sz w:val="22"/>
                <w:szCs w:val="22"/>
              </w:rPr>
            </w:pPr>
            <w:r>
              <w:rPr>
                <w:rFonts w:ascii="Calibri" w:eastAsia="Calibri" w:hAnsi="Calibri" w:cs="Calibri"/>
                <w:sz w:val="22"/>
                <w:szCs w:val="22"/>
              </w:rPr>
              <w:t>1. In our solar system, only Earth has water vapor in the atmosphere.</w:t>
            </w:r>
          </w:p>
        </w:tc>
      </w:tr>
      <w:tr w:rsidR="00185581" w14:paraId="61C10522"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DDFDE" w14:textId="77777777" w:rsidR="0018558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5E213B3" w14:textId="77777777" w:rsidR="0018558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D1AA1E0" w14:textId="77777777" w:rsidR="00185581" w:rsidRDefault="00000000">
            <w:pPr>
              <w:rPr>
                <w:rFonts w:ascii="Calibri" w:eastAsia="Calibri" w:hAnsi="Calibri" w:cs="Calibri"/>
                <w:sz w:val="22"/>
                <w:szCs w:val="22"/>
              </w:rPr>
            </w:pPr>
            <w:r>
              <w:rPr>
                <w:rFonts w:ascii="Calibri" w:eastAsia="Calibri" w:hAnsi="Calibri" w:cs="Calibri"/>
                <w:sz w:val="22"/>
                <w:szCs w:val="22"/>
              </w:rPr>
              <w:t>2. Scientists agree about where Earth’s water came from.</w:t>
            </w:r>
          </w:p>
        </w:tc>
      </w:tr>
      <w:tr w:rsidR="00185581" w14:paraId="5524C108"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EEE5BC" w14:textId="77777777" w:rsidR="0018558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BF024DB" w14:textId="77777777" w:rsidR="0018558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6C2AAF1" w14:textId="77777777" w:rsidR="00185581" w:rsidRDefault="00000000">
            <w:pPr>
              <w:rPr>
                <w:rFonts w:ascii="Calibri" w:eastAsia="Calibri" w:hAnsi="Calibri" w:cs="Calibri"/>
                <w:sz w:val="22"/>
                <w:szCs w:val="22"/>
              </w:rPr>
            </w:pPr>
            <w:r>
              <w:rPr>
                <w:rFonts w:ascii="Calibri" w:eastAsia="Calibri" w:hAnsi="Calibri" w:cs="Calibri"/>
                <w:sz w:val="22"/>
                <w:szCs w:val="22"/>
              </w:rPr>
              <w:t>3. Planets close to the sun do not have solid compounds containing hydrogen such as methane and ammonia.</w:t>
            </w:r>
          </w:p>
        </w:tc>
      </w:tr>
      <w:tr w:rsidR="00185581" w14:paraId="4C7F94D9"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0E35CE" w14:textId="77777777" w:rsidR="0018558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233213E" w14:textId="77777777" w:rsidR="0018558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E8EEF4F" w14:textId="77777777" w:rsidR="00185581" w:rsidRDefault="00000000">
            <w:pPr>
              <w:rPr>
                <w:rFonts w:ascii="Calibri" w:eastAsia="Calibri" w:hAnsi="Calibri" w:cs="Calibri"/>
                <w:sz w:val="22"/>
                <w:szCs w:val="22"/>
              </w:rPr>
            </w:pPr>
            <w:r>
              <w:rPr>
                <w:rFonts w:ascii="Calibri" w:eastAsia="Calibri" w:hAnsi="Calibri" w:cs="Calibri"/>
                <w:sz w:val="22"/>
                <w:szCs w:val="22"/>
              </w:rPr>
              <w:t>4. Deuterium’s mass is almost twice that of hydrogen.</w:t>
            </w:r>
          </w:p>
        </w:tc>
      </w:tr>
      <w:tr w:rsidR="00185581" w14:paraId="7B8E0D0C"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7E3002" w14:textId="77777777" w:rsidR="0018558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5049B22" w14:textId="77777777" w:rsidR="0018558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CC06275" w14:textId="77777777" w:rsidR="00185581" w:rsidRDefault="00000000">
            <w:pPr>
              <w:rPr>
                <w:rFonts w:ascii="Calibri" w:eastAsia="Calibri" w:hAnsi="Calibri" w:cs="Calibri"/>
                <w:sz w:val="22"/>
                <w:szCs w:val="22"/>
              </w:rPr>
            </w:pPr>
            <w:r>
              <w:rPr>
                <w:rFonts w:ascii="Calibri" w:eastAsia="Calibri" w:hAnsi="Calibri" w:cs="Calibri"/>
                <w:sz w:val="22"/>
                <w:szCs w:val="22"/>
              </w:rPr>
              <w:t>5. Earth, the sun, and comets have similar deuterium-to-hydrogen ratios.</w:t>
            </w:r>
          </w:p>
        </w:tc>
      </w:tr>
      <w:tr w:rsidR="00185581" w14:paraId="51C1601F"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9790F4" w14:textId="77777777" w:rsidR="0018558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8A0A367" w14:textId="77777777" w:rsidR="0018558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5A97A31" w14:textId="77777777" w:rsidR="00185581" w:rsidRDefault="00000000">
            <w:pPr>
              <w:rPr>
                <w:rFonts w:ascii="Calibri" w:eastAsia="Calibri" w:hAnsi="Calibri" w:cs="Calibri"/>
                <w:sz w:val="22"/>
                <w:szCs w:val="22"/>
              </w:rPr>
            </w:pPr>
            <w:r>
              <w:rPr>
                <w:rFonts w:ascii="Calibri" w:eastAsia="Calibri" w:hAnsi="Calibri" w:cs="Calibri"/>
                <w:sz w:val="22"/>
                <w:szCs w:val="22"/>
              </w:rPr>
              <w:t>6. Asteroids far from the sun contain carbon and water ice.</w:t>
            </w:r>
          </w:p>
        </w:tc>
      </w:tr>
      <w:tr w:rsidR="00185581" w14:paraId="1BF915B1"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91798E" w14:textId="77777777" w:rsidR="0018558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1F0EC78" w14:textId="77777777" w:rsidR="0018558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2AC6DB2" w14:textId="77777777" w:rsidR="00185581" w:rsidRDefault="00000000">
            <w:pPr>
              <w:rPr>
                <w:rFonts w:ascii="Calibri" w:eastAsia="Calibri" w:hAnsi="Calibri" w:cs="Calibri"/>
                <w:sz w:val="22"/>
                <w:szCs w:val="22"/>
              </w:rPr>
            </w:pPr>
            <w:r>
              <w:rPr>
                <w:rFonts w:ascii="Calibri" w:eastAsia="Calibri" w:hAnsi="Calibri" w:cs="Calibri"/>
                <w:sz w:val="22"/>
                <w:szCs w:val="22"/>
              </w:rPr>
              <w:t>7. Any hydrogen atom can react with oxygen to form water.</w:t>
            </w:r>
          </w:p>
        </w:tc>
      </w:tr>
      <w:tr w:rsidR="00185581" w14:paraId="16B5B8AE"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C1DA7A" w14:textId="77777777" w:rsidR="0018558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0E7567B" w14:textId="77777777" w:rsidR="0018558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5ED968E" w14:textId="77777777" w:rsidR="00185581" w:rsidRDefault="00000000">
            <w:pPr>
              <w:rPr>
                <w:rFonts w:ascii="Calibri" w:eastAsia="Calibri" w:hAnsi="Calibri" w:cs="Calibri"/>
                <w:sz w:val="22"/>
                <w:szCs w:val="22"/>
              </w:rPr>
            </w:pPr>
            <w:r>
              <w:rPr>
                <w:rFonts w:ascii="Calibri" w:eastAsia="Calibri" w:hAnsi="Calibri" w:cs="Calibri"/>
                <w:sz w:val="22"/>
                <w:szCs w:val="22"/>
              </w:rPr>
              <w:t>8. Earth’s crust has more water than Earth’s mantle.</w:t>
            </w:r>
          </w:p>
        </w:tc>
      </w:tr>
      <w:tr w:rsidR="00185581" w14:paraId="539BD51D"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7A9EB0" w14:textId="77777777" w:rsidR="0018558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F26979B" w14:textId="77777777" w:rsidR="0018558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6931511" w14:textId="77777777" w:rsidR="00185581" w:rsidRDefault="00000000">
            <w:pPr>
              <w:rPr>
                <w:rFonts w:ascii="Calibri" w:eastAsia="Calibri" w:hAnsi="Calibri" w:cs="Calibri"/>
                <w:sz w:val="22"/>
                <w:szCs w:val="22"/>
              </w:rPr>
            </w:pPr>
            <w:r>
              <w:rPr>
                <w:rFonts w:ascii="Calibri" w:eastAsia="Calibri" w:hAnsi="Calibri" w:cs="Calibri"/>
                <w:sz w:val="22"/>
                <w:szCs w:val="22"/>
              </w:rPr>
              <w:t>9. Solar radiation may have blasted away any water on the early Earth.</w:t>
            </w:r>
          </w:p>
        </w:tc>
      </w:tr>
      <w:tr w:rsidR="00185581" w14:paraId="2D985937"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4B8C42" w14:textId="77777777" w:rsidR="0018558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95087D6" w14:textId="77777777" w:rsidR="00185581"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177D7A3" w14:textId="77777777" w:rsidR="00185581" w:rsidRDefault="00000000">
            <w:pPr>
              <w:rPr>
                <w:rFonts w:ascii="Calibri" w:eastAsia="Calibri" w:hAnsi="Calibri" w:cs="Calibri"/>
                <w:sz w:val="22"/>
                <w:szCs w:val="22"/>
              </w:rPr>
            </w:pPr>
            <w:r>
              <w:rPr>
                <w:rFonts w:ascii="Calibri" w:eastAsia="Calibri" w:hAnsi="Calibri" w:cs="Calibri"/>
                <w:sz w:val="22"/>
                <w:szCs w:val="22"/>
              </w:rPr>
              <w:t>10. Scientists look for water because water is required for life.</w:t>
            </w:r>
          </w:p>
        </w:tc>
      </w:tr>
    </w:tbl>
    <w:p w14:paraId="48A35405" w14:textId="77777777" w:rsidR="00185581" w:rsidRDefault="00000000">
      <w:pPr>
        <w:pStyle w:val="Heading1"/>
        <w:rPr>
          <w:i/>
        </w:rPr>
      </w:pPr>
      <w:bookmarkStart w:id="3" w:name="_3znysh7" w:colFirst="0" w:colLast="0"/>
      <w:bookmarkEnd w:id="3"/>
      <w:r>
        <w:lastRenderedPageBreak/>
        <w:t>Student Reading</w:t>
      </w:r>
      <w:r>
        <w:br/>
        <w:t>Comprehension Questions</w:t>
      </w:r>
      <w:r>
        <w:rPr>
          <w:noProof/>
        </w:rPr>
        <mc:AlternateContent>
          <mc:Choice Requires="wpg">
            <w:drawing>
              <wp:anchor distT="0" distB="0" distL="0" distR="0" simplePos="0" relativeHeight="251661312" behindDoc="1" locked="0" layoutInCell="1" hidden="0" allowOverlap="1" wp14:anchorId="23D1477C" wp14:editId="2EB032FE">
                <wp:simplePos x="0" y="0"/>
                <wp:positionH relativeFrom="column">
                  <wp:posOffset>0</wp:posOffset>
                </wp:positionH>
                <wp:positionV relativeFrom="paragraph">
                  <wp:posOffset>609600</wp:posOffset>
                </wp:positionV>
                <wp:extent cx="7127240" cy="180975"/>
                <wp:effectExtent l="0" t="0" r="0" b="0"/>
                <wp:wrapNone/>
                <wp:docPr id="14" name="Rectangle 14"/>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BCC06BF" w14:textId="77777777" w:rsidR="00185581" w:rsidRDefault="00185581">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609600</wp:posOffset>
                </wp:positionV>
                <wp:extent cx="7127240" cy="180975"/>
                <wp:effectExtent b="0" l="0" r="0" t="0"/>
                <wp:wrapNone/>
                <wp:docPr id="14" name="image19.png"/>
                <a:graphic>
                  <a:graphicData uri="http://schemas.openxmlformats.org/drawingml/2006/picture">
                    <pic:pic>
                      <pic:nvPicPr>
                        <pic:cNvPr id="0" name="image19.png"/>
                        <pic:cNvPicPr preferRelativeResize="0"/>
                      </pic:nvPicPr>
                      <pic:blipFill>
                        <a:blip r:embed="rId11"/>
                        <a:srcRect/>
                        <a:stretch>
                          <a:fillRect/>
                        </a:stretch>
                      </pic:blipFill>
                      <pic:spPr>
                        <a:xfrm>
                          <a:off x="0" y="0"/>
                          <a:ext cx="7127240" cy="18097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38A11709" wp14:editId="16FD892B">
                <wp:simplePos x="0" y="0"/>
                <wp:positionH relativeFrom="column">
                  <wp:posOffset>3416300</wp:posOffset>
                </wp:positionH>
                <wp:positionV relativeFrom="paragraph">
                  <wp:posOffset>215900</wp:posOffset>
                </wp:positionV>
                <wp:extent cx="2969895" cy="396875"/>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71FCC84F" w14:textId="77777777" w:rsidR="00185581"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3416300</wp:posOffset>
                </wp:positionH>
                <wp:positionV relativeFrom="paragraph">
                  <wp:posOffset>215900</wp:posOffset>
                </wp:positionV>
                <wp:extent cx="2969895" cy="396875"/>
                <wp:effectExtent b="0" l="0" r="0" t="0"/>
                <wp:wrapSquare wrapText="bothSides" distB="0" distT="0" distL="114300" distR="114300"/>
                <wp:docPr id="2"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2969895" cy="396875"/>
                        </a:xfrm>
                        <a:prstGeom prst="rect"/>
                        <a:ln/>
                      </pic:spPr>
                    </pic:pic>
                  </a:graphicData>
                </a:graphic>
              </wp:anchor>
            </w:drawing>
          </mc:Fallback>
        </mc:AlternateContent>
      </w:r>
    </w:p>
    <w:p w14:paraId="3CDB10C5" w14:textId="77777777" w:rsidR="00185581" w:rsidRDefault="00000000">
      <w:pPr>
        <w:spacing w:after="0"/>
      </w:pPr>
      <w:r>
        <w:rPr>
          <w:b/>
        </w:rPr>
        <w:t>Directions</w:t>
      </w:r>
      <w:r>
        <w:t>: Use the article to answer the questions below.</w:t>
      </w:r>
    </w:p>
    <w:p w14:paraId="3B1F1DF3" w14:textId="77777777" w:rsidR="00185581" w:rsidRDefault="00000000">
      <w:pPr>
        <w:numPr>
          <w:ilvl w:val="0"/>
          <w:numId w:val="5"/>
        </w:numPr>
        <w:spacing w:before="200" w:after="240" w:line="276" w:lineRule="auto"/>
      </w:pPr>
      <w:r>
        <w:t>Why don't planets that are closer to the sun contain solid H</w:t>
      </w:r>
      <w:r>
        <w:rPr>
          <w:vertAlign w:val="subscript"/>
        </w:rPr>
        <w:t>2</w:t>
      </w:r>
      <w:r>
        <w:t>O, NH</w:t>
      </w:r>
      <w:r>
        <w:rPr>
          <w:vertAlign w:val="subscript"/>
        </w:rPr>
        <w:t>3</w:t>
      </w:r>
      <w:r>
        <w:t xml:space="preserve"> or CH</w:t>
      </w:r>
      <w:r>
        <w:rPr>
          <w:vertAlign w:val="subscript"/>
        </w:rPr>
        <w:t>4</w:t>
      </w:r>
      <w:r>
        <w:t>?</w:t>
      </w:r>
    </w:p>
    <w:p w14:paraId="33CCB896" w14:textId="77777777" w:rsidR="00185581" w:rsidRDefault="00000000">
      <w:pPr>
        <w:numPr>
          <w:ilvl w:val="0"/>
          <w:numId w:val="5"/>
        </w:numPr>
        <w:spacing w:after="200" w:line="276" w:lineRule="auto"/>
      </w:pPr>
      <w:r>
        <w:t>Using details from the graphic, titled “Birth of a Solar System”, explain the role of gravity in the formation of our earth from a protoplanetary disk.</w:t>
      </w:r>
    </w:p>
    <w:p w14:paraId="4FD22D01" w14:textId="77777777" w:rsidR="00185581" w:rsidRDefault="00000000">
      <w:pPr>
        <w:numPr>
          <w:ilvl w:val="0"/>
          <w:numId w:val="5"/>
        </w:numPr>
        <w:spacing w:after="0" w:line="276" w:lineRule="auto"/>
      </w:pPr>
      <w:r>
        <w:t>When a set of atoms are classified as isotopes, it means that they are all fundamentally the same element. Use the graphic, titled “Hydrogen’s Isotopes”, to answer the following questions:</w:t>
      </w:r>
    </w:p>
    <w:p w14:paraId="4D156963" w14:textId="77777777" w:rsidR="00185581" w:rsidRDefault="00000000">
      <w:pPr>
        <w:numPr>
          <w:ilvl w:val="1"/>
          <w:numId w:val="5"/>
        </w:numPr>
        <w:spacing w:after="240" w:line="276" w:lineRule="auto"/>
      </w:pPr>
      <w:r>
        <w:t>Which feature of the three isotopes shown allows us to call them all “hydrogen”?</w:t>
      </w:r>
    </w:p>
    <w:p w14:paraId="4978D5A1" w14:textId="77777777" w:rsidR="00185581" w:rsidRDefault="00185581">
      <w:pPr>
        <w:spacing w:after="240" w:line="276" w:lineRule="auto"/>
      </w:pPr>
    </w:p>
    <w:p w14:paraId="3BA85316" w14:textId="77777777" w:rsidR="00185581" w:rsidRDefault="00000000">
      <w:pPr>
        <w:numPr>
          <w:ilvl w:val="1"/>
          <w:numId w:val="5"/>
        </w:numPr>
        <w:spacing w:after="240" w:line="276" w:lineRule="auto"/>
      </w:pPr>
      <w:r>
        <w:t xml:space="preserve">Chemical symbols can be written to differentiate different isotopes from each other. The type of chemical symbol used in this case is called the “isotope notation” or “isotope symbol”. List the isotope name for each of the isotope symbols below. </w:t>
      </w:r>
    </w:p>
    <w:tbl>
      <w:tblPr>
        <w:tblStyle w:val="a0"/>
        <w:tblpPr w:leftFromText="180" w:rightFromText="180" w:topFromText="180" w:bottomFromText="180" w:vertAnchor="text" w:tblpX="1515"/>
        <w:tblW w:w="7552" w:type="dxa"/>
        <w:tblBorders>
          <w:top w:val="nil"/>
          <w:left w:val="nil"/>
          <w:bottom w:val="nil"/>
          <w:right w:val="nil"/>
          <w:insideH w:val="nil"/>
          <w:insideV w:val="nil"/>
        </w:tblBorders>
        <w:tblLayout w:type="fixed"/>
        <w:tblLook w:val="0600" w:firstRow="0" w:lastRow="0" w:firstColumn="0" w:lastColumn="0" w:noHBand="1" w:noVBand="1"/>
      </w:tblPr>
      <w:tblGrid>
        <w:gridCol w:w="1275"/>
        <w:gridCol w:w="2685"/>
        <w:gridCol w:w="3592"/>
      </w:tblGrid>
      <w:tr w:rsidR="00185581" w14:paraId="2CE91FB0" w14:textId="77777777" w:rsidTr="00CB32DE">
        <w:trPr>
          <w:trHeight w:val="285"/>
        </w:trPr>
        <w:tc>
          <w:tcPr>
            <w:tcW w:w="1275" w:type="dxa"/>
            <w:tcBorders>
              <w:top w:val="single" w:sz="6" w:space="0" w:color="000000"/>
              <w:left w:val="single" w:sz="6" w:space="0" w:color="000000"/>
              <w:bottom w:val="single" w:sz="6" w:space="0" w:color="000000"/>
              <w:right w:val="single" w:sz="6" w:space="0" w:color="000000"/>
            </w:tcBorders>
            <w:tcMar>
              <w:top w:w="0" w:type="dxa"/>
              <w:bottom w:w="0" w:type="dxa"/>
            </w:tcMar>
          </w:tcPr>
          <w:p w14:paraId="4388456A" w14:textId="77777777" w:rsidR="00185581" w:rsidRDefault="00000000">
            <w:pPr>
              <w:spacing w:before="240" w:after="0" w:line="276" w:lineRule="auto"/>
              <w:jc w:val="center"/>
              <w:rPr>
                <w:b/>
              </w:rPr>
            </w:pPr>
            <w:r>
              <w:rPr>
                <w:b/>
              </w:rPr>
              <w:t>Symbol</w:t>
            </w:r>
          </w:p>
        </w:tc>
        <w:tc>
          <w:tcPr>
            <w:tcW w:w="2685" w:type="dxa"/>
            <w:tcBorders>
              <w:top w:val="single" w:sz="6" w:space="0" w:color="000000"/>
              <w:left w:val="single" w:sz="6" w:space="0" w:color="000000"/>
              <w:bottom w:val="single" w:sz="6" w:space="0" w:color="000000"/>
              <w:right w:val="single" w:sz="6" w:space="0" w:color="000000"/>
            </w:tcBorders>
            <w:tcMar>
              <w:top w:w="0" w:type="dxa"/>
              <w:bottom w:w="0" w:type="dxa"/>
            </w:tcMar>
          </w:tcPr>
          <w:p w14:paraId="5DDBC5DA" w14:textId="77777777" w:rsidR="00185581" w:rsidRDefault="00000000">
            <w:pPr>
              <w:spacing w:before="240" w:after="0" w:line="276" w:lineRule="auto"/>
              <w:jc w:val="center"/>
              <w:rPr>
                <w:b/>
              </w:rPr>
            </w:pPr>
            <w:r>
              <w:rPr>
                <w:b/>
              </w:rPr>
              <w:t>Isotope name</w:t>
            </w:r>
          </w:p>
        </w:tc>
        <w:tc>
          <w:tcPr>
            <w:tcW w:w="3592" w:type="dxa"/>
            <w:tcBorders>
              <w:top w:val="single" w:sz="6" w:space="0" w:color="000000"/>
              <w:left w:val="single" w:sz="6" w:space="0" w:color="000000"/>
              <w:bottom w:val="single" w:sz="6" w:space="0" w:color="000000"/>
              <w:right w:val="single" w:sz="6" w:space="0" w:color="000000"/>
            </w:tcBorders>
            <w:tcMar>
              <w:top w:w="0" w:type="dxa"/>
              <w:bottom w:w="0" w:type="dxa"/>
            </w:tcMar>
          </w:tcPr>
          <w:p w14:paraId="53422DF0" w14:textId="77777777" w:rsidR="00185581" w:rsidRDefault="00000000">
            <w:pPr>
              <w:spacing w:before="240" w:after="0" w:line="276" w:lineRule="auto"/>
              <w:jc w:val="center"/>
              <w:rPr>
                <w:b/>
              </w:rPr>
            </w:pPr>
            <w:r>
              <w:rPr>
                <w:b/>
              </w:rPr>
              <w:t>Common name</w:t>
            </w:r>
          </w:p>
        </w:tc>
      </w:tr>
      <w:tr w:rsidR="00185581" w14:paraId="7444567D" w14:textId="77777777" w:rsidTr="00CB32DE">
        <w:trPr>
          <w:trHeight w:val="823"/>
        </w:trPr>
        <w:tc>
          <w:tcPr>
            <w:tcW w:w="1275" w:type="dxa"/>
            <w:tcBorders>
              <w:top w:val="single" w:sz="6" w:space="0" w:color="000000"/>
              <w:left w:val="single" w:sz="6" w:space="0" w:color="000000"/>
              <w:bottom w:val="single" w:sz="6" w:space="0" w:color="000000"/>
              <w:right w:val="single" w:sz="6" w:space="0" w:color="000000"/>
            </w:tcBorders>
            <w:tcMar>
              <w:top w:w="0" w:type="dxa"/>
              <w:bottom w:w="0" w:type="dxa"/>
            </w:tcMar>
          </w:tcPr>
          <w:p w14:paraId="06717211" w14:textId="152E90DC" w:rsidR="00185581" w:rsidRDefault="00CB32DE" w:rsidP="00CB32DE">
            <w:pPr>
              <w:spacing w:before="200" w:after="200" w:line="276" w:lineRule="auto"/>
              <w:rPr>
                <w:i/>
                <w:sz w:val="26"/>
                <w:szCs w:val="26"/>
              </w:rPr>
            </w:pPr>
            <m:oMathPara>
              <m:oMath>
                <m:sPre>
                  <m:sPrePr>
                    <m:ctrlPr>
                      <w:rPr>
                        <w:rFonts w:ascii="Cambria Math" w:hAnsi="Cambria Math"/>
                        <w:i/>
                      </w:rPr>
                    </m:ctrlPr>
                  </m:sPrePr>
                  <m:sub>
                    <m:r>
                      <w:rPr>
                        <w:rFonts w:ascii="Cambria Math" w:hAnsi="Cambria Math"/>
                      </w:rPr>
                      <m:t>1</m:t>
                    </m:r>
                  </m:sub>
                  <m:sup>
                    <m:r>
                      <w:rPr>
                        <w:rFonts w:ascii="Cambria Math" w:hAnsi="Cambria Math"/>
                      </w:rPr>
                      <m:t>1</m:t>
                    </m:r>
                  </m:sup>
                  <m:e>
                    <m:r>
                      <w:rPr>
                        <w:rFonts w:ascii="Cambria Math" w:hAnsi="Cambria Math"/>
                      </w:rPr>
                      <m:t>H</m:t>
                    </m:r>
                  </m:e>
                </m:sPre>
              </m:oMath>
            </m:oMathPara>
          </w:p>
        </w:tc>
        <w:tc>
          <w:tcPr>
            <w:tcW w:w="2685" w:type="dxa"/>
            <w:tcBorders>
              <w:top w:val="single" w:sz="6" w:space="0" w:color="000000"/>
              <w:left w:val="single" w:sz="6" w:space="0" w:color="000000"/>
              <w:bottom w:val="single" w:sz="6" w:space="0" w:color="000000"/>
              <w:right w:val="single" w:sz="6" w:space="0" w:color="000000"/>
            </w:tcBorders>
            <w:tcMar>
              <w:top w:w="0" w:type="dxa"/>
              <w:bottom w:w="0" w:type="dxa"/>
            </w:tcMar>
          </w:tcPr>
          <w:p w14:paraId="4931A275" w14:textId="77777777" w:rsidR="00185581" w:rsidRDefault="00000000">
            <w:pPr>
              <w:spacing w:before="240" w:after="0" w:line="276" w:lineRule="auto"/>
              <w:jc w:val="center"/>
            </w:pPr>
            <w:r>
              <w:t>Hydrogen-1</w:t>
            </w:r>
          </w:p>
        </w:tc>
        <w:tc>
          <w:tcPr>
            <w:tcW w:w="3592" w:type="dxa"/>
            <w:tcBorders>
              <w:top w:val="single" w:sz="6" w:space="0" w:color="000000"/>
              <w:left w:val="single" w:sz="6" w:space="0" w:color="000000"/>
              <w:bottom w:val="single" w:sz="6" w:space="0" w:color="000000"/>
              <w:right w:val="single" w:sz="6" w:space="0" w:color="000000"/>
            </w:tcBorders>
            <w:tcMar>
              <w:top w:w="0" w:type="dxa"/>
              <w:bottom w:w="0" w:type="dxa"/>
            </w:tcMar>
          </w:tcPr>
          <w:p w14:paraId="103249C2" w14:textId="77777777" w:rsidR="00185581" w:rsidRDefault="00000000">
            <w:pPr>
              <w:spacing w:before="240" w:after="0" w:line="276" w:lineRule="auto"/>
              <w:jc w:val="center"/>
            </w:pPr>
            <w:r>
              <w:t xml:space="preserve"> </w:t>
            </w:r>
          </w:p>
        </w:tc>
      </w:tr>
      <w:tr w:rsidR="00185581" w14:paraId="3B821A99" w14:textId="77777777" w:rsidTr="00CB32DE">
        <w:trPr>
          <w:trHeight w:val="435"/>
        </w:trPr>
        <w:tc>
          <w:tcPr>
            <w:tcW w:w="1275" w:type="dxa"/>
            <w:tcBorders>
              <w:top w:val="single" w:sz="6" w:space="0" w:color="000000"/>
              <w:left w:val="single" w:sz="6" w:space="0" w:color="000000"/>
              <w:bottom w:val="single" w:sz="6" w:space="0" w:color="000000"/>
              <w:right w:val="single" w:sz="6" w:space="0" w:color="000000"/>
            </w:tcBorders>
            <w:tcMar>
              <w:top w:w="0" w:type="dxa"/>
              <w:bottom w:w="0" w:type="dxa"/>
            </w:tcMar>
          </w:tcPr>
          <w:p w14:paraId="7CB6F065" w14:textId="1D379084" w:rsidR="00185581" w:rsidRDefault="00CB32DE" w:rsidP="002001A8">
            <w:pPr>
              <w:spacing w:before="200" w:after="200" w:line="276" w:lineRule="auto"/>
            </w:pPr>
            <m:oMathPara>
              <m:oMath>
                <m:sPre>
                  <m:sPrePr>
                    <m:ctrlPr>
                      <w:rPr>
                        <w:rFonts w:ascii="Cambria Math" w:hAnsi="Cambria Math"/>
                        <w:i/>
                      </w:rPr>
                    </m:ctrlPr>
                  </m:sPrePr>
                  <m:sub>
                    <m:r>
                      <w:rPr>
                        <w:rFonts w:ascii="Cambria Math" w:hAnsi="Cambria Math"/>
                      </w:rPr>
                      <m:t>1</m:t>
                    </m:r>
                  </m:sub>
                  <m:sup>
                    <m:r>
                      <w:rPr>
                        <w:rFonts w:ascii="Cambria Math" w:hAnsi="Cambria Math"/>
                      </w:rPr>
                      <m:t>2</m:t>
                    </m:r>
                  </m:sup>
                  <m:e>
                    <m:r>
                      <w:rPr>
                        <w:rFonts w:ascii="Cambria Math" w:hAnsi="Cambria Math"/>
                      </w:rPr>
                      <m:t>H</m:t>
                    </m:r>
                  </m:e>
                </m:sPre>
              </m:oMath>
            </m:oMathPara>
          </w:p>
        </w:tc>
        <w:tc>
          <w:tcPr>
            <w:tcW w:w="2685" w:type="dxa"/>
            <w:tcBorders>
              <w:top w:val="single" w:sz="6" w:space="0" w:color="000000"/>
              <w:left w:val="single" w:sz="6" w:space="0" w:color="000000"/>
              <w:bottom w:val="single" w:sz="6" w:space="0" w:color="000000"/>
              <w:right w:val="single" w:sz="6" w:space="0" w:color="000000"/>
            </w:tcBorders>
            <w:tcMar>
              <w:top w:w="0" w:type="dxa"/>
              <w:bottom w:w="0" w:type="dxa"/>
            </w:tcMar>
          </w:tcPr>
          <w:p w14:paraId="11313D9E" w14:textId="77777777" w:rsidR="00185581" w:rsidRDefault="00000000">
            <w:pPr>
              <w:spacing w:before="240" w:after="0" w:line="276" w:lineRule="auto"/>
              <w:jc w:val="center"/>
            </w:pPr>
            <w:r>
              <w:t>Hydrogen-2</w:t>
            </w:r>
          </w:p>
        </w:tc>
        <w:tc>
          <w:tcPr>
            <w:tcW w:w="3592" w:type="dxa"/>
            <w:tcBorders>
              <w:top w:val="single" w:sz="6" w:space="0" w:color="000000"/>
              <w:left w:val="single" w:sz="6" w:space="0" w:color="000000"/>
              <w:bottom w:val="single" w:sz="6" w:space="0" w:color="000000"/>
              <w:right w:val="single" w:sz="6" w:space="0" w:color="000000"/>
            </w:tcBorders>
            <w:tcMar>
              <w:top w:w="0" w:type="dxa"/>
              <w:bottom w:w="0" w:type="dxa"/>
            </w:tcMar>
          </w:tcPr>
          <w:p w14:paraId="291591AB" w14:textId="77777777" w:rsidR="00185581" w:rsidRDefault="00000000">
            <w:pPr>
              <w:spacing w:before="240" w:after="0" w:line="276" w:lineRule="auto"/>
              <w:jc w:val="center"/>
            </w:pPr>
            <w:r>
              <w:t xml:space="preserve"> </w:t>
            </w:r>
          </w:p>
        </w:tc>
      </w:tr>
      <w:tr w:rsidR="00185581" w14:paraId="375847BA" w14:textId="77777777" w:rsidTr="00CB32DE">
        <w:trPr>
          <w:trHeight w:val="435"/>
        </w:trPr>
        <w:tc>
          <w:tcPr>
            <w:tcW w:w="1275" w:type="dxa"/>
            <w:tcBorders>
              <w:top w:val="single" w:sz="6" w:space="0" w:color="000000"/>
              <w:left w:val="single" w:sz="6" w:space="0" w:color="000000"/>
              <w:bottom w:val="single" w:sz="6" w:space="0" w:color="000000"/>
              <w:right w:val="single" w:sz="6" w:space="0" w:color="000000"/>
            </w:tcBorders>
            <w:tcMar>
              <w:top w:w="0" w:type="dxa"/>
              <w:bottom w:w="0" w:type="dxa"/>
            </w:tcMar>
          </w:tcPr>
          <w:p w14:paraId="09433262" w14:textId="15497A31" w:rsidR="00185581" w:rsidRDefault="00CB32DE" w:rsidP="00CB32DE">
            <w:pPr>
              <w:spacing w:before="200" w:after="200" w:line="276" w:lineRule="auto"/>
              <w:rPr>
                <w:i/>
                <w:sz w:val="26"/>
                <w:szCs w:val="26"/>
              </w:rPr>
            </w:pPr>
            <m:oMathPara>
              <m:oMath>
                <m:sPre>
                  <m:sPrePr>
                    <m:ctrlPr>
                      <w:rPr>
                        <w:rFonts w:ascii="Cambria Math" w:hAnsi="Cambria Math"/>
                        <w:i/>
                      </w:rPr>
                    </m:ctrlPr>
                  </m:sPrePr>
                  <m:sub>
                    <m:r>
                      <w:rPr>
                        <w:rFonts w:ascii="Cambria Math" w:hAnsi="Cambria Math"/>
                      </w:rPr>
                      <m:t>1</m:t>
                    </m:r>
                  </m:sub>
                  <m:sup>
                    <m:r>
                      <w:rPr>
                        <w:rFonts w:ascii="Cambria Math" w:hAnsi="Cambria Math"/>
                      </w:rPr>
                      <m:t>3</m:t>
                    </m:r>
                  </m:sup>
                  <m:e>
                    <m:r>
                      <w:rPr>
                        <w:rFonts w:ascii="Cambria Math" w:hAnsi="Cambria Math"/>
                      </w:rPr>
                      <m:t>H</m:t>
                    </m:r>
                  </m:e>
                </m:sPre>
              </m:oMath>
            </m:oMathPara>
          </w:p>
        </w:tc>
        <w:tc>
          <w:tcPr>
            <w:tcW w:w="2685" w:type="dxa"/>
            <w:tcBorders>
              <w:top w:val="single" w:sz="6" w:space="0" w:color="000000"/>
              <w:left w:val="single" w:sz="6" w:space="0" w:color="000000"/>
              <w:bottom w:val="single" w:sz="6" w:space="0" w:color="000000"/>
              <w:right w:val="single" w:sz="6" w:space="0" w:color="000000"/>
            </w:tcBorders>
            <w:tcMar>
              <w:top w:w="0" w:type="dxa"/>
              <w:bottom w:w="0" w:type="dxa"/>
            </w:tcMar>
          </w:tcPr>
          <w:p w14:paraId="71F0820F" w14:textId="77777777" w:rsidR="00185581" w:rsidRDefault="00000000">
            <w:pPr>
              <w:spacing w:before="240" w:after="0" w:line="276" w:lineRule="auto"/>
              <w:jc w:val="center"/>
            </w:pPr>
            <w:r>
              <w:t>Hydrogen-3</w:t>
            </w:r>
          </w:p>
        </w:tc>
        <w:tc>
          <w:tcPr>
            <w:tcW w:w="3592" w:type="dxa"/>
            <w:tcBorders>
              <w:top w:val="single" w:sz="6" w:space="0" w:color="000000"/>
              <w:left w:val="single" w:sz="6" w:space="0" w:color="000000"/>
              <w:bottom w:val="single" w:sz="6" w:space="0" w:color="000000"/>
              <w:right w:val="single" w:sz="6" w:space="0" w:color="000000"/>
            </w:tcBorders>
            <w:tcMar>
              <w:top w:w="0" w:type="dxa"/>
              <w:bottom w:w="0" w:type="dxa"/>
            </w:tcMar>
          </w:tcPr>
          <w:p w14:paraId="32BA7CF3" w14:textId="77777777" w:rsidR="00185581" w:rsidRDefault="00000000">
            <w:pPr>
              <w:spacing w:before="240" w:after="0" w:line="276" w:lineRule="auto"/>
              <w:jc w:val="center"/>
            </w:pPr>
            <w:r>
              <w:t xml:space="preserve"> </w:t>
            </w:r>
          </w:p>
        </w:tc>
      </w:tr>
    </w:tbl>
    <w:p w14:paraId="50C46F0E" w14:textId="77777777" w:rsidR="00185581" w:rsidRDefault="00185581">
      <w:pPr>
        <w:spacing w:after="240" w:line="276" w:lineRule="auto"/>
        <w:ind w:left="1440"/>
      </w:pPr>
    </w:p>
    <w:p w14:paraId="1AE546AD" w14:textId="2364ABB1" w:rsidR="00185581" w:rsidRDefault="00000000">
      <w:pPr>
        <w:numPr>
          <w:ilvl w:val="1"/>
          <w:numId w:val="5"/>
        </w:numPr>
        <w:spacing w:after="240" w:line="276" w:lineRule="auto"/>
      </w:pPr>
      <w:r>
        <w:t>What do the “1”, “2”, and “3” in the isotope name represent?</w:t>
      </w:r>
    </w:p>
    <w:p w14:paraId="68D52579" w14:textId="77777777" w:rsidR="00185581" w:rsidRDefault="00185581">
      <w:pPr>
        <w:spacing w:after="240" w:line="276" w:lineRule="auto"/>
        <w:ind w:left="1440"/>
      </w:pPr>
    </w:p>
    <w:p w14:paraId="540B8FDD" w14:textId="77777777" w:rsidR="00185581" w:rsidRDefault="00000000">
      <w:pPr>
        <w:numPr>
          <w:ilvl w:val="1"/>
          <w:numId w:val="5"/>
        </w:numPr>
        <w:spacing w:after="240" w:line="276" w:lineRule="auto"/>
      </w:pPr>
      <w:r>
        <w:t>Circle each of the following symbols that, together, would represent a set of isotopes for the fictional element, X.</w:t>
      </w:r>
    </w:p>
    <w:p w14:paraId="5A9AE341" w14:textId="446240BE" w:rsidR="00185581" w:rsidRDefault="00CB32DE" w:rsidP="00D43E5E">
      <w:pPr>
        <w:spacing w:after="240" w:line="276" w:lineRule="auto"/>
        <w:jc w:val="center"/>
      </w:pPr>
      <m:oMath>
        <m:sPre>
          <m:sPrePr>
            <m:ctrlPr>
              <w:rPr>
                <w:rFonts w:ascii="Cambria Math" w:hAnsi="Cambria Math"/>
                <w:i/>
              </w:rPr>
            </m:ctrlPr>
          </m:sPrePr>
          <m:sub>
            <m:r>
              <w:rPr>
                <w:rFonts w:ascii="Cambria Math" w:hAnsi="Cambria Math"/>
              </w:rPr>
              <m:t>1</m:t>
            </m:r>
            <m:r>
              <w:rPr>
                <w:rFonts w:ascii="Cambria Math" w:hAnsi="Cambria Math"/>
              </w:rPr>
              <m:t>4</m:t>
            </m:r>
          </m:sub>
          <m:sup>
            <m:r>
              <w:rPr>
                <w:rFonts w:ascii="Cambria Math" w:hAnsi="Cambria Math"/>
              </w:rPr>
              <m:t>28</m:t>
            </m:r>
          </m:sup>
          <m:e>
            <m:r>
              <w:rPr>
                <w:rFonts w:ascii="Cambria Math" w:hAnsi="Cambria Math"/>
              </w:rPr>
              <m:t>X</m:t>
            </m:r>
          </m:e>
        </m:sPre>
      </m:oMath>
      <w:r w:rsidR="00000000">
        <w:t xml:space="preserve"> </w:t>
      </w:r>
      <w:r w:rsidR="00D43E5E">
        <w:tab/>
      </w:r>
      <w:r w:rsidR="00D43E5E">
        <w:tab/>
      </w:r>
      <m:oMath>
        <m:sPre>
          <m:sPrePr>
            <m:ctrlPr>
              <w:rPr>
                <w:rFonts w:ascii="Cambria Math" w:hAnsi="Cambria Math"/>
                <w:i/>
              </w:rPr>
            </m:ctrlPr>
          </m:sPrePr>
          <m:sub>
            <m:r>
              <w:rPr>
                <w:rFonts w:ascii="Cambria Math" w:hAnsi="Cambria Math"/>
              </w:rPr>
              <m:t>1</m:t>
            </m:r>
            <m:r>
              <w:rPr>
                <w:rFonts w:ascii="Cambria Math" w:hAnsi="Cambria Math"/>
              </w:rPr>
              <m:t>3</m:t>
            </m:r>
          </m:sub>
          <m:sup>
            <m:r>
              <w:rPr>
                <w:rFonts w:ascii="Cambria Math" w:hAnsi="Cambria Math"/>
              </w:rPr>
              <m:t>28</m:t>
            </m:r>
          </m:sup>
          <m:e>
            <m:r>
              <w:rPr>
                <w:rFonts w:ascii="Cambria Math" w:hAnsi="Cambria Math"/>
              </w:rPr>
              <m:t>X</m:t>
            </m:r>
          </m:e>
        </m:sPre>
      </m:oMath>
      <w:r w:rsidR="00D43E5E">
        <w:tab/>
      </w:r>
      <w:r w:rsidR="00D43E5E">
        <w:tab/>
      </w:r>
      <w:r w:rsidR="00000000">
        <w:t xml:space="preserve"> </w:t>
      </w:r>
      <m:oMath>
        <m:sPre>
          <m:sPrePr>
            <m:ctrlPr>
              <w:rPr>
                <w:rFonts w:ascii="Cambria Math" w:hAnsi="Cambria Math"/>
                <w:i/>
              </w:rPr>
            </m:ctrlPr>
          </m:sPrePr>
          <m:sub>
            <m:r>
              <w:rPr>
                <w:rFonts w:ascii="Cambria Math" w:hAnsi="Cambria Math"/>
              </w:rPr>
              <m:t>1</m:t>
            </m:r>
            <m:r>
              <w:rPr>
                <w:rFonts w:ascii="Cambria Math" w:hAnsi="Cambria Math"/>
              </w:rPr>
              <m:t>4</m:t>
            </m:r>
          </m:sub>
          <m:sup>
            <m:r>
              <w:rPr>
                <w:rFonts w:ascii="Cambria Math" w:hAnsi="Cambria Math"/>
              </w:rPr>
              <m:t>30</m:t>
            </m:r>
          </m:sup>
          <m:e>
            <m:r>
              <w:rPr>
                <w:rFonts w:ascii="Cambria Math" w:hAnsi="Cambria Math"/>
              </w:rPr>
              <m:t>X</m:t>
            </m:r>
          </m:e>
        </m:sPre>
      </m:oMath>
    </w:p>
    <w:p w14:paraId="030D29E1" w14:textId="77777777" w:rsidR="00185581" w:rsidRDefault="00185581">
      <w:pPr>
        <w:spacing w:after="240" w:line="276" w:lineRule="auto"/>
      </w:pPr>
    </w:p>
    <w:p w14:paraId="2B0C5A7B" w14:textId="77777777" w:rsidR="00185581" w:rsidRDefault="00000000">
      <w:pPr>
        <w:numPr>
          <w:ilvl w:val="0"/>
          <w:numId w:val="5"/>
        </w:numPr>
        <w:spacing w:after="240" w:line="276" w:lineRule="auto"/>
      </w:pPr>
      <w:r>
        <w:t xml:space="preserve">When scientists need a way of comparing things, they often choose a reference value to which all others can be compared. This reference value, the Vienna Standard Mean Ocean Water (VSMOW) is the standard mean isotopic ratio of deuterium (D) to protium (H) in the Earth’s oceans and was found to be </w:t>
      </w:r>
      <w:r>
        <w:lastRenderedPageBreak/>
        <w:t>1.56x10</w:t>
      </w:r>
      <w:r w:rsidRPr="0007553E">
        <w:rPr>
          <w:vertAlign w:val="superscript"/>
        </w:rPr>
        <w:t>-4</w:t>
      </w:r>
      <w:r>
        <w:t>. Because this represents a ratio of amounts, it is a unitless number. One source lists the average relative abundance of hydrogen-1 (H) and hydrogen-2 (D) as shown below:</w:t>
      </w:r>
    </w:p>
    <w:tbl>
      <w:tblPr>
        <w:tblStyle w:val="a1"/>
        <w:tblW w:w="4515" w:type="dxa"/>
        <w:tblInd w:w="2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3000"/>
      </w:tblGrid>
      <w:tr w:rsidR="00185581" w14:paraId="44B428C0" w14:textId="77777777">
        <w:tc>
          <w:tcPr>
            <w:tcW w:w="1515" w:type="dxa"/>
            <w:shd w:val="clear" w:color="auto" w:fill="auto"/>
            <w:tcMar>
              <w:top w:w="100" w:type="dxa"/>
              <w:left w:w="100" w:type="dxa"/>
              <w:bottom w:w="100" w:type="dxa"/>
              <w:right w:w="100" w:type="dxa"/>
            </w:tcMar>
          </w:tcPr>
          <w:p w14:paraId="13F7EDF1" w14:textId="77777777" w:rsidR="00185581" w:rsidRDefault="00000000">
            <w:pPr>
              <w:widowControl w:val="0"/>
              <w:pBdr>
                <w:top w:val="nil"/>
                <w:left w:val="nil"/>
                <w:bottom w:val="nil"/>
                <w:right w:val="nil"/>
                <w:between w:val="nil"/>
              </w:pBdr>
              <w:spacing w:after="0"/>
              <w:jc w:val="center"/>
              <w:rPr>
                <w:b/>
              </w:rPr>
            </w:pPr>
            <w:r>
              <w:rPr>
                <w:b/>
              </w:rPr>
              <w:t>Isotope</w:t>
            </w:r>
          </w:p>
        </w:tc>
        <w:tc>
          <w:tcPr>
            <w:tcW w:w="3000" w:type="dxa"/>
            <w:shd w:val="clear" w:color="auto" w:fill="auto"/>
            <w:tcMar>
              <w:top w:w="100" w:type="dxa"/>
              <w:left w:w="100" w:type="dxa"/>
              <w:bottom w:w="100" w:type="dxa"/>
              <w:right w:w="100" w:type="dxa"/>
            </w:tcMar>
          </w:tcPr>
          <w:p w14:paraId="296FE515" w14:textId="77777777" w:rsidR="00185581" w:rsidRDefault="00000000">
            <w:pPr>
              <w:widowControl w:val="0"/>
              <w:pBdr>
                <w:top w:val="nil"/>
                <w:left w:val="nil"/>
                <w:bottom w:val="nil"/>
                <w:right w:val="nil"/>
                <w:between w:val="nil"/>
              </w:pBdr>
              <w:spacing w:after="0"/>
              <w:jc w:val="center"/>
              <w:rPr>
                <w:b/>
              </w:rPr>
            </w:pPr>
            <w:r>
              <w:rPr>
                <w:b/>
              </w:rPr>
              <w:t>Relative Abundance</w:t>
            </w:r>
          </w:p>
        </w:tc>
      </w:tr>
      <w:tr w:rsidR="00CB32DE" w14:paraId="32C3A90F" w14:textId="77777777">
        <w:trPr>
          <w:trHeight w:val="838"/>
        </w:trPr>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14:paraId="4E8C2A96" w14:textId="49E72A1E" w:rsidR="00CB32DE" w:rsidRDefault="00CB32DE" w:rsidP="00CB32DE">
            <w:pPr>
              <w:spacing w:before="200" w:after="200" w:line="276" w:lineRule="auto"/>
              <w:rPr>
                <w:i/>
                <w:sz w:val="26"/>
                <w:szCs w:val="26"/>
              </w:rPr>
            </w:pPr>
            <m:oMathPara>
              <m:oMath>
                <m:sPre>
                  <m:sPrePr>
                    <m:ctrlPr>
                      <w:rPr>
                        <w:rFonts w:ascii="Cambria Math" w:hAnsi="Cambria Math"/>
                        <w:i/>
                      </w:rPr>
                    </m:ctrlPr>
                  </m:sPrePr>
                  <m:sub>
                    <m:r>
                      <w:rPr>
                        <w:rFonts w:ascii="Cambria Math" w:hAnsi="Cambria Math"/>
                      </w:rPr>
                      <m:t>1</m:t>
                    </m:r>
                  </m:sub>
                  <m:sup>
                    <m:r>
                      <w:rPr>
                        <w:rFonts w:ascii="Cambria Math" w:hAnsi="Cambria Math"/>
                      </w:rPr>
                      <m:t>1</m:t>
                    </m:r>
                  </m:sup>
                  <m:e>
                    <m:r>
                      <w:rPr>
                        <w:rFonts w:ascii="Cambria Math" w:hAnsi="Cambria Math"/>
                      </w:rPr>
                      <m:t>H</m:t>
                    </m:r>
                  </m:e>
                </m:sPre>
              </m:oMath>
            </m:oMathPara>
          </w:p>
        </w:tc>
        <w:tc>
          <w:tcPr>
            <w:tcW w:w="300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24A985A" w14:textId="77777777" w:rsidR="00CB32DE" w:rsidRDefault="00CB32DE" w:rsidP="00CB32DE">
            <w:pPr>
              <w:widowControl w:val="0"/>
              <w:spacing w:before="240" w:after="0"/>
              <w:jc w:val="center"/>
            </w:pPr>
            <w:r>
              <w:t>0.999851</w:t>
            </w:r>
          </w:p>
        </w:tc>
      </w:tr>
      <w:tr w:rsidR="00CB32DE" w14:paraId="00125DF3" w14:textId="77777777">
        <w:trPr>
          <w:trHeight w:val="748"/>
        </w:trPr>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14:paraId="173981BD" w14:textId="0A4193C0" w:rsidR="00CB32DE" w:rsidRDefault="00CB32DE" w:rsidP="00CB32DE">
            <w:pPr>
              <w:spacing w:before="200" w:after="200" w:line="276" w:lineRule="auto"/>
            </w:pPr>
            <m:oMathPara>
              <m:oMath>
                <m:sPre>
                  <m:sPrePr>
                    <m:ctrlPr>
                      <w:rPr>
                        <w:rFonts w:ascii="Cambria Math" w:hAnsi="Cambria Math"/>
                        <w:i/>
                      </w:rPr>
                    </m:ctrlPr>
                  </m:sPrePr>
                  <m:sub>
                    <m:r>
                      <w:rPr>
                        <w:rFonts w:ascii="Cambria Math" w:hAnsi="Cambria Math"/>
                      </w:rPr>
                      <m:t>1</m:t>
                    </m:r>
                  </m:sub>
                  <m:sup>
                    <m:r>
                      <w:rPr>
                        <w:rFonts w:ascii="Cambria Math" w:hAnsi="Cambria Math"/>
                      </w:rPr>
                      <m:t>2</m:t>
                    </m:r>
                  </m:sup>
                  <m:e>
                    <m:r>
                      <w:rPr>
                        <w:rFonts w:ascii="Cambria Math" w:hAnsi="Cambria Math"/>
                      </w:rPr>
                      <m:t>H</m:t>
                    </m:r>
                  </m:e>
                </m:sPre>
              </m:oMath>
            </m:oMathPara>
          </w:p>
        </w:tc>
        <w:tc>
          <w:tcPr>
            <w:tcW w:w="300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1432E89C" w14:textId="77777777" w:rsidR="00CB32DE" w:rsidRDefault="00CB32DE" w:rsidP="00CB32DE">
            <w:pPr>
              <w:widowControl w:val="0"/>
              <w:spacing w:before="240" w:after="0"/>
              <w:jc w:val="center"/>
            </w:pPr>
            <w:r>
              <w:t>0.000149</w:t>
            </w:r>
          </w:p>
        </w:tc>
      </w:tr>
    </w:tbl>
    <w:p w14:paraId="5BAAEC5F" w14:textId="77777777" w:rsidR="00185581" w:rsidRDefault="00000000">
      <w:pPr>
        <w:numPr>
          <w:ilvl w:val="0"/>
          <w:numId w:val="9"/>
        </w:numPr>
        <w:spacing w:before="240" w:after="0" w:line="276" w:lineRule="auto"/>
      </w:pPr>
      <w:r>
        <w:t>According to this data, is there a higher ratio of deuterium in the oceans or in the rest of the earth? Use a calculation to defend your answer.</w:t>
      </w:r>
    </w:p>
    <w:p w14:paraId="473AE216" w14:textId="77777777" w:rsidR="00185581" w:rsidRDefault="00000000">
      <w:pPr>
        <w:numPr>
          <w:ilvl w:val="0"/>
          <w:numId w:val="5"/>
        </w:numPr>
        <w:spacing w:before="200" w:after="240" w:line="276" w:lineRule="auto"/>
      </w:pPr>
      <w:r>
        <w:t>How is a meteorite different from an asteroid?</w:t>
      </w:r>
    </w:p>
    <w:p w14:paraId="39004AD9" w14:textId="77777777" w:rsidR="00185581" w:rsidRDefault="00000000">
      <w:pPr>
        <w:numPr>
          <w:ilvl w:val="0"/>
          <w:numId w:val="5"/>
        </w:numPr>
        <w:spacing w:after="0" w:line="276" w:lineRule="auto"/>
      </w:pPr>
      <w:r>
        <w:rPr>
          <w:rFonts w:ascii="Times New Roman" w:eastAsia="Times New Roman" w:hAnsi="Times New Roman" w:cs="Times New Roman"/>
          <w:sz w:val="14"/>
          <w:szCs w:val="14"/>
        </w:rPr>
        <w:t xml:space="preserve"> </w:t>
      </w:r>
      <w:r>
        <w:t xml:space="preserve">The “frost line” for our solar system is the radial distance from the sun beyond which it is possible for a particular substance to exist in the solid form. The presence of snow and icebergs on our planet shows that we are currently farther out from the sun than the water </w:t>
      </w:r>
      <w:proofErr w:type="spellStart"/>
      <w:r>
        <w:t>frost</w:t>
      </w:r>
      <w:proofErr w:type="spellEnd"/>
      <w:r>
        <w:t xml:space="preserve"> line in our solar system. </w:t>
      </w:r>
      <w:proofErr w:type="spellStart"/>
      <w:r>
        <w:t>Piani’s</w:t>
      </w:r>
      <w:proofErr w:type="spellEnd"/>
      <w:r>
        <w:t xml:space="preserve"> group, however, proposes that our earth was created from the material that was inside (closer to the sun than) the water </w:t>
      </w:r>
      <w:proofErr w:type="spellStart"/>
      <w:r>
        <w:t>frost</w:t>
      </w:r>
      <w:proofErr w:type="spellEnd"/>
      <w:r>
        <w:t xml:space="preserve"> line when the planets were being formed. This conclusion is partially described below. Add the </w:t>
      </w:r>
      <w:r>
        <w:rPr>
          <w:b/>
        </w:rPr>
        <w:t>reasoning</w:t>
      </w:r>
      <w:r>
        <w:t xml:space="preserve"> that connects the evidence to the claim. Your reasoning should clearly </w:t>
      </w:r>
      <w:r>
        <w:rPr>
          <w:i/>
        </w:rPr>
        <w:t>identify any relevant knowledge</w:t>
      </w:r>
      <w:r>
        <w:t xml:space="preserve"> and </w:t>
      </w:r>
      <w:r>
        <w:rPr>
          <w:i/>
        </w:rPr>
        <w:t>use science principles</w:t>
      </w:r>
      <w:r>
        <w:t xml:space="preserve"> to explain why the claim makes sense based on the evidence.</w:t>
      </w:r>
    </w:p>
    <w:p w14:paraId="5B442D0A" w14:textId="77777777" w:rsidR="00185581" w:rsidRDefault="00000000">
      <w:pPr>
        <w:spacing w:after="0" w:line="276" w:lineRule="auto"/>
        <w:ind w:left="1440"/>
      </w:pPr>
      <w:r>
        <w:rPr>
          <w:b/>
        </w:rPr>
        <w:t>Claim</w:t>
      </w:r>
      <w:r>
        <w:t>: It is likely that the earth formed from the material inside the frostline</w:t>
      </w:r>
    </w:p>
    <w:p w14:paraId="6180BA0A" w14:textId="77777777" w:rsidR="00185581" w:rsidRDefault="00000000">
      <w:pPr>
        <w:spacing w:after="0" w:line="276" w:lineRule="auto"/>
        <w:ind w:left="1440"/>
      </w:pPr>
      <w:r>
        <w:rPr>
          <w:b/>
        </w:rPr>
        <w:t>Evidence</w:t>
      </w:r>
      <w:r>
        <w:t>: The chemical fingerprints, like D/H ratios, on enstatite chondrites are very similar to those on earth.</w:t>
      </w:r>
    </w:p>
    <w:p w14:paraId="226DF092" w14:textId="77777777" w:rsidR="00185581" w:rsidRDefault="00000000">
      <w:pPr>
        <w:spacing w:after="0" w:line="276" w:lineRule="auto"/>
        <w:ind w:left="1440"/>
      </w:pPr>
      <w:r>
        <w:rPr>
          <w:b/>
        </w:rPr>
        <w:t>Reasoning</w:t>
      </w:r>
      <w:r>
        <w:t>: ?</w:t>
      </w:r>
    </w:p>
    <w:p w14:paraId="6EB2C9D5" w14:textId="77777777" w:rsidR="00185581" w:rsidRDefault="00000000">
      <w:pPr>
        <w:numPr>
          <w:ilvl w:val="0"/>
          <w:numId w:val="5"/>
        </w:numPr>
        <w:spacing w:before="240" w:after="0" w:line="276" w:lineRule="auto"/>
      </w:pPr>
      <w:r>
        <w:t>Why does Sean Raymond believe that Earth’s water came from several different places?</w:t>
      </w:r>
    </w:p>
    <w:p w14:paraId="5BF5E471" w14:textId="77777777" w:rsidR="00185581" w:rsidRDefault="00000000">
      <w:pPr>
        <w:numPr>
          <w:ilvl w:val="0"/>
          <w:numId w:val="5"/>
        </w:numPr>
        <w:spacing w:before="200" w:after="240" w:line="276" w:lineRule="auto"/>
      </w:pPr>
      <w:r>
        <w:t>Why can studying meteorites help scientists to understand origins of the earth?</w:t>
      </w:r>
    </w:p>
    <w:p w14:paraId="0349AAD5" w14:textId="77777777" w:rsidR="00185581" w:rsidRDefault="00000000">
      <w:pPr>
        <w:numPr>
          <w:ilvl w:val="0"/>
          <w:numId w:val="5"/>
        </w:numPr>
        <w:spacing w:before="200" w:after="240" w:line="276" w:lineRule="auto"/>
        <w:sectPr w:rsidR="00185581" w:rsidSect="00C3323D">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1440" w:left="1080" w:header="720" w:footer="720" w:gutter="0"/>
          <w:pgNumType w:start="1"/>
          <w:cols w:space="720"/>
          <w:titlePg/>
        </w:sectPr>
      </w:pPr>
      <w:r>
        <w:rPr>
          <w:rFonts w:ascii="Times New Roman" w:eastAsia="Times New Roman" w:hAnsi="Times New Roman" w:cs="Times New Roman"/>
          <w:sz w:val="14"/>
          <w:szCs w:val="14"/>
        </w:rPr>
        <w:t xml:space="preserve"> </w:t>
      </w:r>
      <w:r>
        <w:t>Studying the origins of the earth is a very large and very complex undertaking. Why are scientists interested in pursuing this knowledge?</w:t>
      </w:r>
    </w:p>
    <w:p w14:paraId="3C2B5072" w14:textId="77777777" w:rsidR="00185581" w:rsidRDefault="00000000">
      <w:pPr>
        <w:tabs>
          <w:tab w:val="center" w:pos="4500"/>
          <w:tab w:val="left" w:pos="5027"/>
        </w:tabs>
        <w:spacing w:before="240" w:after="600"/>
        <w:jc w:val="both"/>
        <w:rPr>
          <w:b/>
          <w:sz w:val="40"/>
          <w:szCs w:val="40"/>
        </w:rPr>
      </w:pPr>
      <w:r>
        <w:rPr>
          <w:b/>
          <w:sz w:val="40"/>
          <w:szCs w:val="40"/>
        </w:rPr>
        <w:lastRenderedPageBreak/>
        <w:t>Student Reading Comprehension Questions, cont.</w:t>
      </w:r>
      <w:r>
        <w:rPr>
          <w:noProof/>
        </w:rPr>
        <mc:AlternateContent>
          <mc:Choice Requires="wpg">
            <w:drawing>
              <wp:anchor distT="0" distB="0" distL="0" distR="0" simplePos="0" relativeHeight="251663360" behindDoc="1" locked="0" layoutInCell="1" hidden="0" allowOverlap="1" wp14:anchorId="1783E262" wp14:editId="39908013">
                <wp:simplePos x="0" y="0"/>
                <wp:positionH relativeFrom="column">
                  <wp:posOffset>0</wp:posOffset>
                </wp:positionH>
                <wp:positionV relativeFrom="paragraph">
                  <wp:posOffset>355600</wp:posOffset>
                </wp:positionV>
                <wp:extent cx="7127240" cy="180975"/>
                <wp:effectExtent l="0" t="0" r="0" b="0"/>
                <wp:wrapNone/>
                <wp:docPr id="8" name="Rectangle 8"/>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A34146C" w14:textId="77777777" w:rsidR="00185581" w:rsidRDefault="00185581">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355600</wp:posOffset>
                </wp:positionV>
                <wp:extent cx="7127240" cy="180975"/>
                <wp:effectExtent b="0" l="0" r="0" t="0"/>
                <wp:wrapNone/>
                <wp:docPr id="8" name="image13.png"/>
                <a:graphic>
                  <a:graphicData uri="http://schemas.openxmlformats.org/drawingml/2006/picture">
                    <pic:pic>
                      <pic:nvPicPr>
                        <pic:cNvPr id="0" name="image13.png"/>
                        <pic:cNvPicPr preferRelativeResize="0"/>
                      </pic:nvPicPr>
                      <pic:blipFill>
                        <a:blip r:embed="rId19"/>
                        <a:srcRect/>
                        <a:stretch>
                          <a:fillRect/>
                        </a:stretch>
                      </pic:blipFill>
                      <pic:spPr>
                        <a:xfrm>
                          <a:off x="0" y="0"/>
                          <a:ext cx="7127240" cy="180975"/>
                        </a:xfrm>
                        <a:prstGeom prst="rect"/>
                        <a:ln/>
                      </pic:spPr>
                    </pic:pic>
                  </a:graphicData>
                </a:graphic>
              </wp:anchor>
            </w:drawing>
          </mc:Fallback>
        </mc:AlternateContent>
      </w:r>
    </w:p>
    <w:p w14:paraId="64B9FF8E" w14:textId="77777777" w:rsidR="00185581" w:rsidRDefault="00000000">
      <w:pPr>
        <w:rPr>
          <w:b/>
          <w:color w:val="FF0000"/>
          <w:sz w:val="24"/>
          <w:szCs w:val="24"/>
          <w:u w:val="single"/>
        </w:rPr>
      </w:pPr>
      <w:r>
        <w:rPr>
          <w:b/>
          <w:sz w:val="24"/>
          <w:szCs w:val="24"/>
          <w:u w:val="single"/>
        </w:rPr>
        <w:t xml:space="preserve">Questions for Further Learning </w:t>
      </w:r>
    </w:p>
    <w:p w14:paraId="4E8DC8C5" w14:textId="77777777" w:rsidR="00185581" w:rsidRDefault="00000000">
      <w:pPr>
        <w:spacing w:after="0"/>
        <w:rPr>
          <w:b/>
          <w:i/>
        </w:rPr>
      </w:pPr>
      <w:r>
        <w:rPr>
          <w:b/>
          <w:i/>
        </w:rPr>
        <w:t>Write your answers on another piece of paper if needed.</w:t>
      </w:r>
    </w:p>
    <w:p w14:paraId="305C13C5" w14:textId="788DA48A" w:rsidR="00185581" w:rsidRDefault="00000000">
      <w:pPr>
        <w:numPr>
          <w:ilvl w:val="0"/>
          <w:numId w:val="5"/>
        </w:numPr>
        <w:spacing w:before="240" w:after="0"/>
        <w:ind w:hanging="450"/>
      </w:pPr>
      <w:r>
        <w:t xml:space="preserve">There is a quote in the article from Laurette </w:t>
      </w:r>
      <w:proofErr w:type="spellStart"/>
      <w:r>
        <w:t>Pian</w:t>
      </w:r>
      <w:r w:rsidR="002001A8">
        <w:t>i</w:t>
      </w:r>
      <w:proofErr w:type="spellEnd"/>
      <w:r>
        <w:t xml:space="preserve"> that says, “We use the meteorites as an archive for the solar system.” Write a paragraph that explains the meaning of this quote, using details from the article.</w:t>
      </w:r>
    </w:p>
    <w:p w14:paraId="576F3D1D" w14:textId="77777777" w:rsidR="00185581" w:rsidRDefault="00000000">
      <w:pPr>
        <w:numPr>
          <w:ilvl w:val="0"/>
          <w:numId w:val="5"/>
        </w:numPr>
        <w:spacing w:before="240" w:after="0"/>
        <w:ind w:hanging="450"/>
      </w:pPr>
      <w:r>
        <w:t>The article ends with a quote from Sean Raymond, “Life requires water, so we want to know where the water came from, simply put.” Conduct some research to identify some areas in which this knowledge could be useful.</w:t>
      </w:r>
    </w:p>
    <w:p w14:paraId="6188657D" w14:textId="77777777" w:rsidR="00185581" w:rsidRDefault="00185581">
      <w:pPr>
        <w:spacing w:before="240" w:after="0" w:line="276" w:lineRule="auto"/>
        <w:ind w:left="720"/>
        <w:sectPr w:rsidR="00185581" w:rsidSect="00C3323D">
          <w:pgSz w:w="12240" w:h="15840"/>
          <w:pgMar w:top="1080" w:right="1080" w:bottom="1440" w:left="1080" w:header="720" w:footer="720" w:gutter="0"/>
          <w:cols w:space="720"/>
        </w:sectPr>
      </w:pPr>
    </w:p>
    <w:p w14:paraId="48AA5216" w14:textId="77777777" w:rsidR="00185581" w:rsidRDefault="00000000">
      <w:pPr>
        <w:pStyle w:val="Heading1"/>
        <w:rPr>
          <w:i/>
        </w:rPr>
      </w:pPr>
      <w:bookmarkStart w:id="5" w:name="_fbh2674qb7v5" w:colFirst="0" w:colLast="0"/>
      <w:bookmarkEnd w:id="5"/>
      <w:r>
        <w:lastRenderedPageBreak/>
        <w:t>Graphic Organizer</w:t>
      </w:r>
      <w:r>
        <w:rPr>
          <w:noProof/>
        </w:rPr>
        <mc:AlternateContent>
          <mc:Choice Requires="wpg">
            <w:drawing>
              <wp:anchor distT="0" distB="0" distL="0" distR="0" simplePos="0" relativeHeight="251664384" behindDoc="1" locked="0" layoutInCell="1" hidden="0" allowOverlap="1" wp14:anchorId="778E34C3" wp14:editId="258B1135">
                <wp:simplePos x="0" y="0"/>
                <wp:positionH relativeFrom="column">
                  <wp:posOffset>0</wp:posOffset>
                </wp:positionH>
                <wp:positionV relativeFrom="paragraph">
                  <wp:posOffset>368300</wp:posOffset>
                </wp:positionV>
                <wp:extent cx="7127240" cy="180975"/>
                <wp:effectExtent l="0" t="0" r="0" b="0"/>
                <wp:wrapNone/>
                <wp:docPr id="9" name="Rectangle 9"/>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1B790017" w14:textId="77777777" w:rsidR="00185581" w:rsidRDefault="00185581">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368300</wp:posOffset>
                </wp:positionV>
                <wp:extent cx="7127240" cy="180975"/>
                <wp:effectExtent b="0" l="0" r="0" t="0"/>
                <wp:wrapNone/>
                <wp:docPr id="9" name="image14.png"/>
                <a:graphic>
                  <a:graphicData uri="http://schemas.openxmlformats.org/drawingml/2006/picture">
                    <pic:pic>
                      <pic:nvPicPr>
                        <pic:cNvPr id="0" name="image14.png"/>
                        <pic:cNvPicPr preferRelativeResize="0"/>
                      </pic:nvPicPr>
                      <pic:blipFill>
                        <a:blip r:embed="rId20"/>
                        <a:srcRect/>
                        <a:stretch>
                          <a:fillRect/>
                        </a:stretch>
                      </pic:blipFill>
                      <pic:spPr>
                        <a:xfrm>
                          <a:off x="0" y="0"/>
                          <a:ext cx="7127240" cy="18097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631FD52D" wp14:editId="5741FEA8">
                <wp:simplePos x="0" y="0"/>
                <wp:positionH relativeFrom="column">
                  <wp:posOffset>3479800</wp:posOffset>
                </wp:positionH>
                <wp:positionV relativeFrom="paragraph">
                  <wp:posOffset>0</wp:posOffset>
                </wp:positionV>
                <wp:extent cx="2960370" cy="38735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3D8342CD" w14:textId="77777777" w:rsidR="00185581"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3479800</wp:posOffset>
                </wp:positionH>
                <wp:positionV relativeFrom="paragraph">
                  <wp:posOffset>0</wp:posOffset>
                </wp:positionV>
                <wp:extent cx="2960370" cy="387350"/>
                <wp:effectExtent b="0" l="0" r="0" t="0"/>
                <wp:wrapSquare wrapText="bothSides" distB="0" distT="0" distL="114300" distR="114300"/>
                <wp:docPr id="3"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2960370" cy="387350"/>
                        </a:xfrm>
                        <a:prstGeom prst="rect"/>
                        <a:ln/>
                      </pic:spPr>
                    </pic:pic>
                  </a:graphicData>
                </a:graphic>
              </wp:anchor>
            </w:drawing>
          </mc:Fallback>
        </mc:AlternateContent>
      </w:r>
    </w:p>
    <w:p w14:paraId="491C027D" w14:textId="77777777" w:rsidR="00185581" w:rsidRDefault="00000000">
      <w:pPr>
        <w:spacing w:before="240" w:after="240"/>
      </w:pPr>
      <w:r>
        <w:rPr>
          <w:b/>
        </w:rPr>
        <w:t>Directions</w:t>
      </w:r>
      <w:r>
        <w:t>: As you read, complete the graphic organizer below to summarize information from the article.</w:t>
      </w:r>
    </w:p>
    <w:tbl>
      <w:tblPr>
        <w:tblStyle w:val="a2"/>
        <w:tblW w:w="10020" w:type="dxa"/>
        <w:tblBorders>
          <w:top w:val="nil"/>
          <w:left w:val="nil"/>
          <w:bottom w:val="nil"/>
          <w:right w:val="nil"/>
          <w:insideH w:val="nil"/>
          <w:insideV w:val="nil"/>
        </w:tblBorders>
        <w:tblLayout w:type="fixed"/>
        <w:tblLook w:val="0600" w:firstRow="0" w:lastRow="0" w:firstColumn="0" w:lastColumn="0" w:noHBand="1" w:noVBand="1"/>
      </w:tblPr>
      <w:tblGrid>
        <w:gridCol w:w="2220"/>
        <w:gridCol w:w="7800"/>
      </w:tblGrid>
      <w:tr w:rsidR="00185581" w14:paraId="74E0553F" w14:textId="77777777">
        <w:trPr>
          <w:trHeight w:val="598"/>
        </w:trPr>
        <w:tc>
          <w:tcPr>
            <w:tcW w:w="22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2984FD9" w14:textId="77777777" w:rsidR="00185581" w:rsidRDefault="00000000">
            <w:pPr>
              <w:spacing w:before="240" w:after="240"/>
              <w:jc w:val="center"/>
              <w:rPr>
                <w:rFonts w:ascii="Calibri" w:eastAsia="Calibri" w:hAnsi="Calibri" w:cs="Calibri"/>
                <w:b/>
                <w:sz w:val="22"/>
                <w:szCs w:val="22"/>
              </w:rPr>
            </w:pPr>
            <w:r>
              <w:rPr>
                <w:rFonts w:ascii="Calibri" w:eastAsia="Calibri" w:hAnsi="Calibri" w:cs="Calibri"/>
                <w:b/>
                <w:sz w:val="22"/>
                <w:szCs w:val="22"/>
              </w:rPr>
              <w:t xml:space="preserve"> </w:t>
            </w:r>
          </w:p>
        </w:tc>
        <w:tc>
          <w:tcPr>
            <w:tcW w:w="780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383C1AE3" w14:textId="77777777" w:rsidR="00185581" w:rsidRDefault="00000000">
            <w:pPr>
              <w:spacing w:before="240" w:after="240"/>
              <w:jc w:val="center"/>
              <w:rPr>
                <w:rFonts w:ascii="Calibri" w:eastAsia="Calibri" w:hAnsi="Calibri" w:cs="Calibri"/>
                <w:b/>
                <w:sz w:val="22"/>
                <w:szCs w:val="22"/>
              </w:rPr>
            </w:pPr>
            <w:r>
              <w:rPr>
                <w:rFonts w:ascii="Calibri" w:eastAsia="Calibri" w:hAnsi="Calibri" w:cs="Calibri"/>
                <w:b/>
                <w:sz w:val="22"/>
                <w:szCs w:val="22"/>
              </w:rPr>
              <w:t>Provide an explanation or description and examples for each topic</w:t>
            </w:r>
          </w:p>
        </w:tc>
      </w:tr>
      <w:tr w:rsidR="00185581" w14:paraId="282981BC" w14:textId="77777777">
        <w:trPr>
          <w:trHeight w:val="1554"/>
        </w:trPr>
        <w:tc>
          <w:tcPr>
            <w:tcW w:w="22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D334979" w14:textId="77777777" w:rsidR="00185581" w:rsidRDefault="00000000">
            <w:pPr>
              <w:spacing w:before="240" w:after="240"/>
              <w:rPr>
                <w:rFonts w:ascii="Calibri" w:eastAsia="Calibri" w:hAnsi="Calibri" w:cs="Calibri"/>
                <w:b/>
                <w:sz w:val="22"/>
                <w:szCs w:val="22"/>
              </w:rPr>
            </w:pPr>
            <w:r>
              <w:rPr>
                <w:rFonts w:ascii="Calibri" w:eastAsia="Calibri" w:hAnsi="Calibri" w:cs="Calibri"/>
                <w:b/>
                <w:sz w:val="22"/>
                <w:szCs w:val="22"/>
              </w:rPr>
              <w:t>Ideas about origin of Earth’s water</w:t>
            </w:r>
          </w:p>
        </w:tc>
        <w:tc>
          <w:tcPr>
            <w:tcW w:w="7800" w:type="dxa"/>
            <w:tcBorders>
              <w:top w:val="nil"/>
              <w:left w:val="nil"/>
              <w:bottom w:val="single" w:sz="6" w:space="0" w:color="000000"/>
              <w:right w:val="single" w:sz="6" w:space="0" w:color="000000"/>
            </w:tcBorders>
            <w:tcMar>
              <w:top w:w="0" w:type="dxa"/>
              <w:left w:w="100" w:type="dxa"/>
              <w:bottom w:w="0" w:type="dxa"/>
              <w:right w:w="100" w:type="dxa"/>
            </w:tcMar>
          </w:tcPr>
          <w:p w14:paraId="13967CE7" w14:textId="77777777" w:rsidR="00185581" w:rsidRDefault="00000000">
            <w:pPr>
              <w:rPr>
                <w:rFonts w:ascii="Calibri" w:eastAsia="Calibri" w:hAnsi="Calibri" w:cs="Calibri"/>
                <w:sz w:val="22"/>
                <w:szCs w:val="22"/>
              </w:rPr>
            </w:pPr>
            <w:r>
              <w:rPr>
                <w:rFonts w:ascii="Calibri" w:eastAsia="Calibri" w:hAnsi="Calibri" w:cs="Calibri"/>
                <w:sz w:val="22"/>
                <w:szCs w:val="22"/>
              </w:rPr>
              <w:t>1.</w:t>
            </w:r>
          </w:p>
          <w:p w14:paraId="0F426A82" w14:textId="77777777" w:rsidR="00185581" w:rsidRDefault="00185581">
            <w:pPr>
              <w:rPr>
                <w:rFonts w:ascii="Calibri" w:eastAsia="Calibri" w:hAnsi="Calibri" w:cs="Calibri"/>
                <w:sz w:val="22"/>
                <w:szCs w:val="22"/>
              </w:rPr>
            </w:pPr>
          </w:p>
          <w:p w14:paraId="01FCC6BC" w14:textId="77777777" w:rsidR="00185581" w:rsidRDefault="00000000">
            <w:pPr>
              <w:rPr>
                <w:rFonts w:ascii="Calibri" w:eastAsia="Calibri" w:hAnsi="Calibri" w:cs="Calibri"/>
                <w:sz w:val="22"/>
                <w:szCs w:val="22"/>
              </w:rPr>
            </w:pPr>
            <w:r>
              <w:rPr>
                <w:rFonts w:ascii="Calibri" w:eastAsia="Calibri" w:hAnsi="Calibri" w:cs="Calibri"/>
                <w:sz w:val="22"/>
                <w:szCs w:val="22"/>
              </w:rPr>
              <w:t xml:space="preserve">2. </w:t>
            </w:r>
          </w:p>
          <w:p w14:paraId="5960D50A" w14:textId="77777777" w:rsidR="00185581" w:rsidRDefault="00185581">
            <w:pPr>
              <w:rPr>
                <w:rFonts w:ascii="Calibri" w:eastAsia="Calibri" w:hAnsi="Calibri" w:cs="Calibri"/>
                <w:sz w:val="22"/>
                <w:szCs w:val="22"/>
              </w:rPr>
            </w:pPr>
          </w:p>
          <w:p w14:paraId="72D9CA0E" w14:textId="77777777" w:rsidR="00185581" w:rsidRDefault="00000000">
            <w:pPr>
              <w:rPr>
                <w:rFonts w:ascii="Calibri" w:eastAsia="Calibri" w:hAnsi="Calibri" w:cs="Calibri"/>
                <w:sz w:val="22"/>
                <w:szCs w:val="22"/>
              </w:rPr>
            </w:pPr>
            <w:r>
              <w:rPr>
                <w:rFonts w:ascii="Calibri" w:eastAsia="Calibri" w:hAnsi="Calibri" w:cs="Calibri"/>
                <w:sz w:val="22"/>
                <w:szCs w:val="22"/>
              </w:rPr>
              <w:t>3.</w:t>
            </w:r>
          </w:p>
        </w:tc>
      </w:tr>
      <w:tr w:rsidR="00185581" w14:paraId="2735CF60" w14:textId="77777777">
        <w:trPr>
          <w:trHeight w:val="1500"/>
        </w:trPr>
        <w:tc>
          <w:tcPr>
            <w:tcW w:w="22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B62CC82" w14:textId="77777777" w:rsidR="00185581" w:rsidRDefault="00000000">
            <w:pPr>
              <w:spacing w:before="240" w:after="240"/>
              <w:rPr>
                <w:rFonts w:ascii="Calibri" w:eastAsia="Calibri" w:hAnsi="Calibri" w:cs="Calibri"/>
                <w:b/>
                <w:sz w:val="22"/>
                <w:szCs w:val="22"/>
              </w:rPr>
            </w:pPr>
            <w:r>
              <w:rPr>
                <w:rFonts w:ascii="Calibri" w:eastAsia="Calibri" w:hAnsi="Calibri" w:cs="Calibri"/>
                <w:b/>
                <w:sz w:val="22"/>
                <w:szCs w:val="22"/>
              </w:rPr>
              <w:t>How frost line of our solar system affects planetary compounds</w:t>
            </w:r>
          </w:p>
        </w:tc>
        <w:tc>
          <w:tcPr>
            <w:tcW w:w="7800" w:type="dxa"/>
            <w:tcBorders>
              <w:top w:val="nil"/>
              <w:left w:val="nil"/>
              <w:bottom w:val="single" w:sz="6" w:space="0" w:color="000000"/>
              <w:right w:val="single" w:sz="6" w:space="0" w:color="000000"/>
            </w:tcBorders>
            <w:tcMar>
              <w:top w:w="0" w:type="dxa"/>
              <w:left w:w="100" w:type="dxa"/>
              <w:bottom w:w="0" w:type="dxa"/>
              <w:right w:w="100" w:type="dxa"/>
            </w:tcMar>
          </w:tcPr>
          <w:p w14:paraId="784C6E71" w14:textId="77777777" w:rsidR="00185581" w:rsidRDefault="00000000">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185581" w14:paraId="61236C8D" w14:textId="77777777">
        <w:trPr>
          <w:trHeight w:val="1464"/>
        </w:trPr>
        <w:tc>
          <w:tcPr>
            <w:tcW w:w="22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661661F" w14:textId="77777777" w:rsidR="00185581" w:rsidRDefault="00000000">
            <w:pPr>
              <w:spacing w:before="240" w:after="240"/>
              <w:rPr>
                <w:rFonts w:ascii="Calibri" w:eastAsia="Calibri" w:hAnsi="Calibri" w:cs="Calibri"/>
                <w:b/>
                <w:sz w:val="22"/>
                <w:szCs w:val="22"/>
              </w:rPr>
            </w:pPr>
            <w:r>
              <w:rPr>
                <w:rFonts w:ascii="Calibri" w:eastAsia="Calibri" w:hAnsi="Calibri" w:cs="Calibri"/>
                <w:b/>
                <w:sz w:val="22"/>
                <w:szCs w:val="22"/>
              </w:rPr>
              <w:t>How D-H ratios provide clues to source of Earth’s water</w:t>
            </w:r>
          </w:p>
        </w:tc>
        <w:tc>
          <w:tcPr>
            <w:tcW w:w="7800" w:type="dxa"/>
            <w:tcBorders>
              <w:top w:val="nil"/>
              <w:left w:val="nil"/>
              <w:bottom w:val="single" w:sz="6" w:space="0" w:color="000000"/>
              <w:right w:val="single" w:sz="6" w:space="0" w:color="000000"/>
            </w:tcBorders>
            <w:tcMar>
              <w:top w:w="0" w:type="dxa"/>
              <w:left w:w="100" w:type="dxa"/>
              <w:bottom w:w="0" w:type="dxa"/>
              <w:right w:w="100" w:type="dxa"/>
            </w:tcMar>
          </w:tcPr>
          <w:p w14:paraId="7197A1B4" w14:textId="77777777" w:rsidR="00185581" w:rsidRDefault="00000000">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185581" w14:paraId="0421BB4B" w14:textId="77777777">
        <w:trPr>
          <w:trHeight w:val="1410"/>
        </w:trPr>
        <w:tc>
          <w:tcPr>
            <w:tcW w:w="22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708484C" w14:textId="77777777" w:rsidR="00185581" w:rsidRDefault="00000000">
            <w:pPr>
              <w:spacing w:before="240" w:after="240"/>
              <w:rPr>
                <w:rFonts w:ascii="Calibri" w:eastAsia="Calibri" w:hAnsi="Calibri" w:cs="Calibri"/>
                <w:b/>
                <w:sz w:val="22"/>
                <w:szCs w:val="22"/>
              </w:rPr>
            </w:pPr>
            <w:r>
              <w:rPr>
                <w:rFonts w:ascii="Calibri" w:eastAsia="Calibri" w:hAnsi="Calibri" w:cs="Calibri"/>
                <w:b/>
                <w:sz w:val="22"/>
                <w:szCs w:val="22"/>
              </w:rPr>
              <w:t>Chemical makeup of carbonaceous chondrites</w:t>
            </w:r>
          </w:p>
        </w:tc>
        <w:tc>
          <w:tcPr>
            <w:tcW w:w="7800" w:type="dxa"/>
            <w:tcBorders>
              <w:top w:val="nil"/>
              <w:left w:val="nil"/>
              <w:bottom w:val="single" w:sz="6" w:space="0" w:color="000000"/>
              <w:right w:val="single" w:sz="6" w:space="0" w:color="000000"/>
            </w:tcBorders>
            <w:tcMar>
              <w:top w:w="0" w:type="dxa"/>
              <w:left w:w="100" w:type="dxa"/>
              <w:bottom w:w="0" w:type="dxa"/>
              <w:right w:w="100" w:type="dxa"/>
            </w:tcMar>
          </w:tcPr>
          <w:p w14:paraId="03CA54BE" w14:textId="77777777" w:rsidR="00185581" w:rsidRDefault="00000000">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185581" w14:paraId="1126CB4D" w14:textId="77777777">
        <w:trPr>
          <w:trHeight w:val="1320"/>
        </w:trPr>
        <w:tc>
          <w:tcPr>
            <w:tcW w:w="22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1D1ADD8D" w14:textId="77777777" w:rsidR="00185581" w:rsidRDefault="00000000">
            <w:pPr>
              <w:spacing w:before="240" w:after="240"/>
              <w:rPr>
                <w:rFonts w:ascii="Calibri" w:eastAsia="Calibri" w:hAnsi="Calibri" w:cs="Calibri"/>
                <w:b/>
                <w:sz w:val="22"/>
                <w:szCs w:val="22"/>
              </w:rPr>
            </w:pPr>
            <w:r>
              <w:rPr>
                <w:rFonts w:ascii="Calibri" w:eastAsia="Calibri" w:hAnsi="Calibri" w:cs="Calibri"/>
                <w:b/>
                <w:sz w:val="22"/>
                <w:szCs w:val="22"/>
              </w:rPr>
              <w:t>Chemical makeup of enstatite chondrites</w:t>
            </w:r>
          </w:p>
        </w:tc>
        <w:tc>
          <w:tcPr>
            <w:tcW w:w="7800" w:type="dxa"/>
            <w:tcBorders>
              <w:top w:val="nil"/>
              <w:left w:val="nil"/>
              <w:bottom w:val="single" w:sz="6" w:space="0" w:color="000000"/>
              <w:right w:val="single" w:sz="6" w:space="0" w:color="000000"/>
            </w:tcBorders>
            <w:tcMar>
              <w:top w:w="0" w:type="dxa"/>
              <w:left w:w="100" w:type="dxa"/>
              <w:bottom w:w="0" w:type="dxa"/>
              <w:right w:w="100" w:type="dxa"/>
            </w:tcMar>
          </w:tcPr>
          <w:p w14:paraId="2AB231A2" w14:textId="77777777" w:rsidR="00185581" w:rsidRDefault="00000000">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185581" w14:paraId="60B15AFC" w14:textId="77777777">
        <w:trPr>
          <w:trHeight w:val="1320"/>
        </w:trPr>
        <w:tc>
          <w:tcPr>
            <w:tcW w:w="222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18520C56" w14:textId="77777777" w:rsidR="00185581" w:rsidRDefault="00000000">
            <w:pPr>
              <w:spacing w:before="240" w:after="240"/>
              <w:rPr>
                <w:rFonts w:ascii="Calibri" w:eastAsia="Calibri" w:hAnsi="Calibri" w:cs="Calibri"/>
                <w:b/>
                <w:sz w:val="22"/>
                <w:szCs w:val="22"/>
              </w:rPr>
            </w:pPr>
            <w:r>
              <w:rPr>
                <w:rFonts w:ascii="Calibri" w:eastAsia="Calibri" w:hAnsi="Calibri" w:cs="Calibri"/>
                <w:b/>
                <w:sz w:val="22"/>
                <w:szCs w:val="22"/>
              </w:rPr>
              <w:t>Chemical makeup of Earth’s layers</w:t>
            </w:r>
          </w:p>
        </w:tc>
        <w:tc>
          <w:tcPr>
            <w:tcW w:w="7800" w:type="dxa"/>
            <w:tcBorders>
              <w:top w:val="nil"/>
              <w:left w:val="nil"/>
              <w:bottom w:val="single" w:sz="6" w:space="0" w:color="000000"/>
              <w:right w:val="single" w:sz="6" w:space="0" w:color="000000"/>
            </w:tcBorders>
            <w:tcMar>
              <w:top w:w="0" w:type="dxa"/>
              <w:left w:w="100" w:type="dxa"/>
              <w:bottom w:w="0" w:type="dxa"/>
              <w:right w:w="100" w:type="dxa"/>
            </w:tcMar>
          </w:tcPr>
          <w:p w14:paraId="1EAFFE09" w14:textId="77777777" w:rsidR="00185581" w:rsidRDefault="00000000">
            <w:pPr>
              <w:spacing w:before="240" w:after="240"/>
              <w:rPr>
                <w:rFonts w:ascii="Calibri" w:eastAsia="Calibri" w:hAnsi="Calibri" w:cs="Calibri"/>
                <w:sz w:val="22"/>
                <w:szCs w:val="22"/>
              </w:rPr>
            </w:pPr>
            <w:r>
              <w:rPr>
                <w:rFonts w:ascii="Calibri" w:eastAsia="Calibri" w:hAnsi="Calibri" w:cs="Calibri"/>
                <w:sz w:val="22"/>
                <w:szCs w:val="22"/>
              </w:rPr>
              <w:t xml:space="preserve"> </w:t>
            </w:r>
          </w:p>
        </w:tc>
      </w:tr>
    </w:tbl>
    <w:p w14:paraId="0EFC6CD6" w14:textId="77777777" w:rsidR="00185581" w:rsidRDefault="00000000">
      <w:pPr>
        <w:spacing w:before="200" w:after="0"/>
      </w:pPr>
      <w:r>
        <w:rPr>
          <w:b/>
        </w:rPr>
        <w:t>Summary:</w:t>
      </w:r>
      <w:r>
        <w:t xml:space="preserve"> On the back of this sheet, write a short summary (1-2 sentences) explaining what you learned about the origin of Earth’s water.</w:t>
      </w:r>
      <w:r>
        <w:br w:type="page"/>
      </w:r>
    </w:p>
    <w:p w14:paraId="04E807D1" w14:textId="77777777" w:rsidR="00185581" w:rsidRDefault="00000000">
      <w:pPr>
        <w:pStyle w:val="Heading1"/>
      </w:pPr>
      <w:bookmarkStart w:id="6" w:name="_djipzn7z1r1b" w:colFirst="0" w:colLast="0"/>
      <w:bookmarkEnd w:id="6"/>
      <w:r>
        <w:lastRenderedPageBreak/>
        <w:t>Answers to Reading Comprehension Questions &amp; Graphic Organizer Rubric</w:t>
      </w:r>
      <w:r>
        <w:rPr>
          <w:noProof/>
        </w:rPr>
        <mc:AlternateContent>
          <mc:Choice Requires="wpg">
            <w:drawing>
              <wp:anchor distT="0" distB="0" distL="0" distR="0" simplePos="0" relativeHeight="251666432" behindDoc="1" locked="0" layoutInCell="1" hidden="0" allowOverlap="1" wp14:anchorId="19D34EAC" wp14:editId="5A7DD594">
                <wp:simplePos x="0" y="0"/>
                <wp:positionH relativeFrom="column">
                  <wp:posOffset>0</wp:posOffset>
                </wp:positionH>
                <wp:positionV relativeFrom="paragraph">
                  <wp:posOffset>584200</wp:posOffset>
                </wp:positionV>
                <wp:extent cx="7127240" cy="180975"/>
                <wp:effectExtent l="0" t="0" r="0" b="0"/>
                <wp:wrapNone/>
                <wp:docPr id="10" name="Rectangle 10"/>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6153A266" w14:textId="77777777" w:rsidR="00185581" w:rsidRDefault="00185581">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584200</wp:posOffset>
                </wp:positionV>
                <wp:extent cx="7127240" cy="180975"/>
                <wp:effectExtent b="0" l="0" r="0" t="0"/>
                <wp:wrapNone/>
                <wp:docPr id="10" name="image15.png"/>
                <a:graphic>
                  <a:graphicData uri="http://schemas.openxmlformats.org/drawingml/2006/picture">
                    <pic:pic>
                      <pic:nvPicPr>
                        <pic:cNvPr id="0" name="image15.png"/>
                        <pic:cNvPicPr preferRelativeResize="0"/>
                      </pic:nvPicPr>
                      <pic:blipFill>
                        <a:blip r:embed="rId22"/>
                        <a:srcRect/>
                        <a:stretch>
                          <a:fillRect/>
                        </a:stretch>
                      </pic:blipFill>
                      <pic:spPr>
                        <a:xfrm>
                          <a:off x="0" y="0"/>
                          <a:ext cx="7127240" cy="180975"/>
                        </a:xfrm>
                        <a:prstGeom prst="rect"/>
                        <a:ln/>
                      </pic:spPr>
                    </pic:pic>
                  </a:graphicData>
                </a:graphic>
              </wp:anchor>
            </w:drawing>
          </mc:Fallback>
        </mc:AlternateContent>
      </w:r>
    </w:p>
    <w:p w14:paraId="548087A2" w14:textId="77777777" w:rsidR="00185581" w:rsidRDefault="00000000">
      <w:pPr>
        <w:numPr>
          <w:ilvl w:val="0"/>
          <w:numId w:val="10"/>
        </w:numPr>
        <w:spacing w:before="200" w:after="240" w:line="276" w:lineRule="auto"/>
      </w:pPr>
      <w:r>
        <w:t>Why don't planets that are closer to the sun contain solid H</w:t>
      </w:r>
      <w:r>
        <w:rPr>
          <w:vertAlign w:val="subscript"/>
        </w:rPr>
        <w:t>2</w:t>
      </w:r>
      <w:r>
        <w:t>O, NH</w:t>
      </w:r>
      <w:r>
        <w:rPr>
          <w:vertAlign w:val="subscript"/>
        </w:rPr>
        <w:t>3</w:t>
      </w:r>
      <w:r>
        <w:t xml:space="preserve"> or CH</w:t>
      </w:r>
      <w:r>
        <w:rPr>
          <w:vertAlign w:val="subscript"/>
        </w:rPr>
        <w:t>4</w:t>
      </w:r>
      <w:r>
        <w:t>?</w:t>
      </w:r>
      <w:r>
        <w:br/>
      </w:r>
      <w:r>
        <w:rPr>
          <w:color w:val="FF0000"/>
        </w:rPr>
        <w:t>The temperatures are too hot for these to exist in anything other than their gaseous forms.</w:t>
      </w:r>
    </w:p>
    <w:p w14:paraId="61E04038" w14:textId="77777777" w:rsidR="00185581" w:rsidRDefault="00000000">
      <w:pPr>
        <w:numPr>
          <w:ilvl w:val="0"/>
          <w:numId w:val="10"/>
        </w:numPr>
        <w:spacing w:after="200" w:line="276" w:lineRule="auto"/>
      </w:pPr>
      <w:r>
        <w:t>Using details from the graphic, titled “Birth of a Solar System”, explain the role of gravity in the formation of our earth from a protoplanetary disk.</w:t>
      </w:r>
      <w:r>
        <w:br/>
      </w:r>
      <w:r>
        <w:rPr>
          <w:color w:val="FF0000"/>
        </w:rPr>
        <w:t>Students should highlight the following:</w:t>
      </w:r>
      <w:r>
        <w:rPr>
          <w:color w:val="FF0000"/>
        </w:rPr>
        <w:br/>
        <w:t>- The matter from the protoplanetary disk condensed in several phases into the bodies of our solar system</w:t>
      </w:r>
      <w:r>
        <w:rPr>
          <w:color w:val="FF0000"/>
        </w:rPr>
        <w:br/>
        <w:t>- Gravitational attraction and the subsequent collisions of matter is what made it clump together into planets</w:t>
      </w:r>
      <w:r>
        <w:rPr>
          <w:color w:val="FF0000"/>
        </w:rPr>
        <w:br/>
        <w:t>- Distance from the sun affected how different atoms condensed</w:t>
      </w:r>
    </w:p>
    <w:p w14:paraId="730C9389" w14:textId="77777777" w:rsidR="00185581" w:rsidRDefault="00000000">
      <w:pPr>
        <w:numPr>
          <w:ilvl w:val="0"/>
          <w:numId w:val="10"/>
        </w:numPr>
        <w:spacing w:after="0" w:line="276" w:lineRule="auto"/>
      </w:pPr>
      <w:r>
        <w:t>When a set of atoms are classified as isotopes, it means that they are all fundamentally the same element. Use the graphic, titled “Hydrogen’s Isotopes”, to answer the following questions:</w:t>
      </w:r>
    </w:p>
    <w:p w14:paraId="4484DDE3" w14:textId="77777777" w:rsidR="00185581" w:rsidRDefault="00000000">
      <w:pPr>
        <w:numPr>
          <w:ilvl w:val="1"/>
          <w:numId w:val="10"/>
        </w:numPr>
        <w:spacing w:after="0" w:line="276" w:lineRule="auto"/>
      </w:pPr>
      <w:r>
        <w:t>Which feature of the three isotopes shown allows us to call them all “hydrogen”?</w:t>
      </w:r>
      <w:r>
        <w:br/>
      </w:r>
      <w:r>
        <w:rPr>
          <w:color w:val="FF0000"/>
        </w:rPr>
        <w:t>They each have 1 proton.</w:t>
      </w:r>
    </w:p>
    <w:p w14:paraId="384135B1" w14:textId="77777777" w:rsidR="00185581" w:rsidRDefault="00000000">
      <w:pPr>
        <w:numPr>
          <w:ilvl w:val="1"/>
          <w:numId w:val="10"/>
        </w:numPr>
        <w:spacing w:before="200" w:after="240" w:line="276" w:lineRule="auto"/>
      </w:pPr>
      <w:r>
        <w:t xml:space="preserve">Chemical symbols can be written to differentiate different isotopes from each other. The type of chemical symbol used in this case is called the “isotope notation” or “isotope symbol”. List the isotope name for each of the isotope symbols below. </w:t>
      </w:r>
    </w:p>
    <w:tbl>
      <w:tblPr>
        <w:tblStyle w:val="a3"/>
        <w:tblpPr w:leftFromText="180" w:rightFromText="180" w:topFromText="180" w:bottomFromText="180" w:vertAnchor="text" w:tblpX="1500"/>
        <w:tblW w:w="7552" w:type="dxa"/>
        <w:tblBorders>
          <w:top w:val="nil"/>
          <w:left w:val="nil"/>
          <w:bottom w:val="nil"/>
          <w:right w:val="nil"/>
          <w:insideH w:val="nil"/>
          <w:insideV w:val="nil"/>
        </w:tblBorders>
        <w:tblLayout w:type="fixed"/>
        <w:tblLook w:val="0600" w:firstRow="0" w:lastRow="0" w:firstColumn="0" w:lastColumn="0" w:noHBand="1" w:noVBand="1"/>
      </w:tblPr>
      <w:tblGrid>
        <w:gridCol w:w="1275"/>
        <w:gridCol w:w="2685"/>
        <w:gridCol w:w="3592"/>
      </w:tblGrid>
      <w:tr w:rsidR="00185581" w14:paraId="1DB74E3A" w14:textId="77777777" w:rsidTr="00CB32DE">
        <w:trPr>
          <w:trHeight w:val="285"/>
        </w:trPr>
        <w:tc>
          <w:tcPr>
            <w:tcW w:w="1275" w:type="dxa"/>
            <w:tcBorders>
              <w:top w:val="single" w:sz="6" w:space="0" w:color="000000"/>
              <w:left w:val="single" w:sz="6" w:space="0" w:color="000000"/>
              <w:bottom w:val="single" w:sz="6" w:space="0" w:color="000000"/>
              <w:right w:val="single" w:sz="6" w:space="0" w:color="000000"/>
            </w:tcBorders>
            <w:tcMar>
              <w:top w:w="0" w:type="dxa"/>
              <w:bottom w:w="0" w:type="dxa"/>
            </w:tcMar>
          </w:tcPr>
          <w:p w14:paraId="38B5942E" w14:textId="77777777" w:rsidR="00185581" w:rsidRDefault="00000000">
            <w:pPr>
              <w:spacing w:before="240" w:after="0" w:line="276" w:lineRule="auto"/>
              <w:jc w:val="center"/>
              <w:rPr>
                <w:b/>
              </w:rPr>
            </w:pPr>
            <w:r>
              <w:rPr>
                <w:b/>
              </w:rPr>
              <w:t>Symbol</w:t>
            </w:r>
          </w:p>
        </w:tc>
        <w:tc>
          <w:tcPr>
            <w:tcW w:w="2685" w:type="dxa"/>
            <w:tcBorders>
              <w:top w:val="single" w:sz="6" w:space="0" w:color="000000"/>
              <w:left w:val="single" w:sz="6" w:space="0" w:color="000000"/>
              <w:bottom w:val="single" w:sz="6" w:space="0" w:color="000000"/>
              <w:right w:val="single" w:sz="6" w:space="0" w:color="000000"/>
            </w:tcBorders>
            <w:tcMar>
              <w:top w:w="0" w:type="dxa"/>
              <w:bottom w:w="0" w:type="dxa"/>
            </w:tcMar>
          </w:tcPr>
          <w:p w14:paraId="29026A20" w14:textId="77777777" w:rsidR="00185581" w:rsidRDefault="00000000">
            <w:pPr>
              <w:spacing w:before="240" w:after="0" w:line="276" w:lineRule="auto"/>
              <w:jc w:val="center"/>
              <w:rPr>
                <w:b/>
              </w:rPr>
            </w:pPr>
            <w:r>
              <w:rPr>
                <w:b/>
              </w:rPr>
              <w:t>Isotope name</w:t>
            </w:r>
          </w:p>
        </w:tc>
        <w:tc>
          <w:tcPr>
            <w:tcW w:w="3592" w:type="dxa"/>
            <w:tcBorders>
              <w:top w:val="single" w:sz="6" w:space="0" w:color="000000"/>
              <w:left w:val="single" w:sz="6" w:space="0" w:color="000000"/>
              <w:bottom w:val="single" w:sz="6" w:space="0" w:color="000000"/>
              <w:right w:val="single" w:sz="6" w:space="0" w:color="000000"/>
            </w:tcBorders>
            <w:tcMar>
              <w:top w:w="0" w:type="dxa"/>
              <w:bottom w:w="0" w:type="dxa"/>
            </w:tcMar>
          </w:tcPr>
          <w:p w14:paraId="5CAE170E" w14:textId="77777777" w:rsidR="00185581" w:rsidRDefault="00000000">
            <w:pPr>
              <w:spacing w:before="240" w:after="0" w:line="276" w:lineRule="auto"/>
              <w:jc w:val="center"/>
              <w:rPr>
                <w:b/>
              </w:rPr>
            </w:pPr>
            <w:r>
              <w:rPr>
                <w:b/>
              </w:rPr>
              <w:t>Common name</w:t>
            </w:r>
          </w:p>
        </w:tc>
      </w:tr>
      <w:tr w:rsidR="00CB32DE" w14:paraId="29F8A5AA" w14:textId="77777777" w:rsidTr="00CB32DE">
        <w:trPr>
          <w:trHeight w:val="823"/>
        </w:trPr>
        <w:tc>
          <w:tcPr>
            <w:tcW w:w="1275" w:type="dxa"/>
            <w:tcBorders>
              <w:top w:val="single" w:sz="6" w:space="0" w:color="000000"/>
              <w:left w:val="single" w:sz="6" w:space="0" w:color="000000"/>
              <w:bottom w:val="single" w:sz="6" w:space="0" w:color="000000"/>
              <w:right w:val="single" w:sz="6" w:space="0" w:color="000000"/>
            </w:tcBorders>
            <w:tcMar>
              <w:top w:w="0" w:type="dxa"/>
              <w:bottom w:w="0" w:type="dxa"/>
            </w:tcMar>
          </w:tcPr>
          <w:p w14:paraId="1C40CE41" w14:textId="28B01FEF" w:rsidR="00CB32DE" w:rsidRDefault="00CB32DE" w:rsidP="00CB32DE">
            <w:pPr>
              <w:spacing w:before="200" w:after="200" w:line="276" w:lineRule="auto"/>
              <w:rPr>
                <w:i/>
                <w:sz w:val="26"/>
                <w:szCs w:val="26"/>
              </w:rPr>
            </w:pPr>
            <m:oMathPara>
              <m:oMath>
                <m:sPre>
                  <m:sPrePr>
                    <m:ctrlPr>
                      <w:rPr>
                        <w:rFonts w:ascii="Cambria Math" w:hAnsi="Cambria Math"/>
                        <w:i/>
                      </w:rPr>
                    </m:ctrlPr>
                  </m:sPrePr>
                  <m:sub>
                    <m:r>
                      <w:rPr>
                        <w:rFonts w:ascii="Cambria Math" w:hAnsi="Cambria Math"/>
                      </w:rPr>
                      <m:t>1</m:t>
                    </m:r>
                  </m:sub>
                  <m:sup>
                    <m:r>
                      <w:rPr>
                        <w:rFonts w:ascii="Cambria Math" w:hAnsi="Cambria Math"/>
                      </w:rPr>
                      <m:t>1</m:t>
                    </m:r>
                  </m:sup>
                  <m:e>
                    <m:r>
                      <w:rPr>
                        <w:rFonts w:ascii="Cambria Math" w:hAnsi="Cambria Math"/>
                      </w:rPr>
                      <m:t>H</m:t>
                    </m:r>
                  </m:e>
                </m:sPre>
              </m:oMath>
            </m:oMathPara>
          </w:p>
        </w:tc>
        <w:tc>
          <w:tcPr>
            <w:tcW w:w="2685" w:type="dxa"/>
            <w:tcBorders>
              <w:top w:val="single" w:sz="6" w:space="0" w:color="000000"/>
              <w:left w:val="single" w:sz="6" w:space="0" w:color="000000"/>
              <w:bottom w:val="single" w:sz="6" w:space="0" w:color="000000"/>
              <w:right w:val="single" w:sz="6" w:space="0" w:color="000000"/>
            </w:tcBorders>
            <w:tcMar>
              <w:top w:w="0" w:type="dxa"/>
              <w:bottom w:w="0" w:type="dxa"/>
            </w:tcMar>
          </w:tcPr>
          <w:p w14:paraId="7D355C84" w14:textId="77777777" w:rsidR="00CB32DE" w:rsidRDefault="00CB32DE" w:rsidP="00CB32DE">
            <w:pPr>
              <w:spacing w:before="240" w:after="0" w:line="276" w:lineRule="auto"/>
              <w:jc w:val="center"/>
            </w:pPr>
            <w:r>
              <w:t>Hydrogen-1</w:t>
            </w:r>
          </w:p>
        </w:tc>
        <w:tc>
          <w:tcPr>
            <w:tcW w:w="3592"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32B2A0B" w14:textId="77777777" w:rsidR="00CB32DE" w:rsidRDefault="00CB32DE" w:rsidP="00CB32DE">
            <w:pPr>
              <w:spacing w:before="240" w:after="0" w:line="276" w:lineRule="auto"/>
              <w:jc w:val="center"/>
              <w:rPr>
                <w:color w:val="FF0000"/>
              </w:rPr>
            </w:pPr>
            <w:r>
              <w:rPr>
                <w:color w:val="FF0000"/>
              </w:rPr>
              <w:t>Protium</w:t>
            </w:r>
          </w:p>
        </w:tc>
      </w:tr>
      <w:tr w:rsidR="00CB32DE" w14:paraId="325C521A" w14:textId="77777777" w:rsidTr="00CB32DE">
        <w:trPr>
          <w:trHeight w:val="435"/>
        </w:trPr>
        <w:tc>
          <w:tcPr>
            <w:tcW w:w="1275" w:type="dxa"/>
            <w:tcBorders>
              <w:top w:val="single" w:sz="6" w:space="0" w:color="000000"/>
              <w:left w:val="single" w:sz="6" w:space="0" w:color="000000"/>
              <w:bottom w:val="single" w:sz="6" w:space="0" w:color="000000"/>
              <w:right w:val="single" w:sz="6" w:space="0" w:color="000000"/>
            </w:tcBorders>
            <w:tcMar>
              <w:top w:w="0" w:type="dxa"/>
              <w:bottom w:w="0" w:type="dxa"/>
            </w:tcMar>
          </w:tcPr>
          <w:p w14:paraId="42F8310B" w14:textId="4EA5EB27" w:rsidR="00CB32DE" w:rsidRDefault="00CB32DE" w:rsidP="00CB32DE">
            <w:pPr>
              <w:spacing w:before="200" w:after="200" w:line="276" w:lineRule="auto"/>
            </w:pPr>
            <m:oMathPara>
              <m:oMath>
                <m:sPre>
                  <m:sPrePr>
                    <m:ctrlPr>
                      <w:rPr>
                        <w:rFonts w:ascii="Cambria Math" w:hAnsi="Cambria Math"/>
                        <w:i/>
                      </w:rPr>
                    </m:ctrlPr>
                  </m:sPrePr>
                  <m:sub>
                    <m:r>
                      <w:rPr>
                        <w:rFonts w:ascii="Cambria Math" w:hAnsi="Cambria Math"/>
                      </w:rPr>
                      <m:t>1</m:t>
                    </m:r>
                  </m:sub>
                  <m:sup>
                    <m:r>
                      <w:rPr>
                        <w:rFonts w:ascii="Cambria Math" w:hAnsi="Cambria Math"/>
                      </w:rPr>
                      <m:t>2</m:t>
                    </m:r>
                  </m:sup>
                  <m:e>
                    <m:r>
                      <w:rPr>
                        <w:rFonts w:ascii="Cambria Math" w:hAnsi="Cambria Math"/>
                      </w:rPr>
                      <m:t>H</m:t>
                    </m:r>
                  </m:e>
                </m:sPre>
              </m:oMath>
            </m:oMathPara>
          </w:p>
        </w:tc>
        <w:tc>
          <w:tcPr>
            <w:tcW w:w="2685" w:type="dxa"/>
            <w:tcBorders>
              <w:top w:val="single" w:sz="6" w:space="0" w:color="000000"/>
              <w:left w:val="single" w:sz="6" w:space="0" w:color="000000"/>
              <w:bottom w:val="single" w:sz="6" w:space="0" w:color="000000"/>
              <w:right w:val="single" w:sz="6" w:space="0" w:color="000000"/>
            </w:tcBorders>
            <w:tcMar>
              <w:top w:w="0" w:type="dxa"/>
              <w:bottom w:w="0" w:type="dxa"/>
            </w:tcMar>
          </w:tcPr>
          <w:p w14:paraId="467E4C03" w14:textId="77777777" w:rsidR="00CB32DE" w:rsidRDefault="00CB32DE" w:rsidP="00CB32DE">
            <w:pPr>
              <w:spacing w:before="240" w:after="0" w:line="276" w:lineRule="auto"/>
              <w:jc w:val="center"/>
            </w:pPr>
            <w:r>
              <w:t>Hydrogen-2</w:t>
            </w:r>
          </w:p>
        </w:tc>
        <w:tc>
          <w:tcPr>
            <w:tcW w:w="3592"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7636E0D5" w14:textId="77777777" w:rsidR="00CB32DE" w:rsidRDefault="00CB32DE" w:rsidP="00CB32DE">
            <w:pPr>
              <w:spacing w:before="240" w:after="0" w:line="276" w:lineRule="auto"/>
              <w:jc w:val="center"/>
              <w:rPr>
                <w:color w:val="FF0000"/>
              </w:rPr>
            </w:pPr>
            <w:r>
              <w:rPr>
                <w:color w:val="FF0000"/>
              </w:rPr>
              <w:t>Deuterium</w:t>
            </w:r>
          </w:p>
        </w:tc>
      </w:tr>
      <w:tr w:rsidR="00CB32DE" w14:paraId="5C78C7D9" w14:textId="77777777" w:rsidTr="00CB32DE">
        <w:trPr>
          <w:trHeight w:val="435"/>
        </w:trPr>
        <w:tc>
          <w:tcPr>
            <w:tcW w:w="1275" w:type="dxa"/>
            <w:tcBorders>
              <w:top w:val="single" w:sz="6" w:space="0" w:color="000000"/>
              <w:left w:val="single" w:sz="6" w:space="0" w:color="000000"/>
              <w:bottom w:val="single" w:sz="6" w:space="0" w:color="000000"/>
              <w:right w:val="single" w:sz="6" w:space="0" w:color="000000"/>
            </w:tcBorders>
            <w:tcMar>
              <w:top w:w="0" w:type="dxa"/>
              <w:bottom w:w="0" w:type="dxa"/>
            </w:tcMar>
          </w:tcPr>
          <w:p w14:paraId="1AC679B4" w14:textId="4E556560" w:rsidR="00CB32DE" w:rsidRDefault="00CB32DE" w:rsidP="00CB32DE">
            <w:pPr>
              <w:spacing w:before="200" w:after="200" w:line="276" w:lineRule="auto"/>
              <w:rPr>
                <w:i/>
                <w:sz w:val="26"/>
                <w:szCs w:val="26"/>
              </w:rPr>
            </w:pPr>
            <m:oMathPara>
              <m:oMath>
                <m:sPre>
                  <m:sPrePr>
                    <m:ctrlPr>
                      <w:rPr>
                        <w:rFonts w:ascii="Cambria Math" w:hAnsi="Cambria Math"/>
                        <w:i/>
                      </w:rPr>
                    </m:ctrlPr>
                  </m:sPrePr>
                  <m:sub>
                    <m:r>
                      <w:rPr>
                        <w:rFonts w:ascii="Cambria Math" w:hAnsi="Cambria Math"/>
                      </w:rPr>
                      <m:t>1</m:t>
                    </m:r>
                  </m:sub>
                  <m:sup>
                    <m:r>
                      <w:rPr>
                        <w:rFonts w:ascii="Cambria Math" w:hAnsi="Cambria Math"/>
                      </w:rPr>
                      <m:t>3</m:t>
                    </m:r>
                  </m:sup>
                  <m:e>
                    <m:r>
                      <w:rPr>
                        <w:rFonts w:ascii="Cambria Math" w:hAnsi="Cambria Math"/>
                      </w:rPr>
                      <m:t>H</m:t>
                    </m:r>
                  </m:e>
                </m:sPre>
              </m:oMath>
            </m:oMathPara>
          </w:p>
        </w:tc>
        <w:tc>
          <w:tcPr>
            <w:tcW w:w="2685" w:type="dxa"/>
            <w:tcBorders>
              <w:top w:val="single" w:sz="6" w:space="0" w:color="000000"/>
              <w:left w:val="single" w:sz="6" w:space="0" w:color="000000"/>
              <w:bottom w:val="single" w:sz="6" w:space="0" w:color="000000"/>
              <w:right w:val="single" w:sz="6" w:space="0" w:color="000000"/>
            </w:tcBorders>
            <w:tcMar>
              <w:top w:w="0" w:type="dxa"/>
              <w:bottom w:w="0" w:type="dxa"/>
            </w:tcMar>
          </w:tcPr>
          <w:p w14:paraId="4B37A217" w14:textId="77777777" w:rsidR="00CB32DE" w:rsidRDefault="00CB32DE" w:rsidP="00CB32DE">
            <w:pPr>
              <w:spacing w:before="240" w:after="0" w:line="276" w:lineRule="auto"/>
              <w:jc w:val="center"/>
            </w:pPr>
            <w:r>
              <w:t>Hydrogen-3</w:t>
            </w:r>
          </w:p>
        </w:tc>
        <w:tc>
          <w:tcPr>
            <w:tcW w:w="3592"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305232EF" w14:textId="77777777" w:rsidR="00CB32DE" w:rsidRDefault="00CB32DE" w:rsidP="00CB32DE">
            <w:pPr>
              <w:spacing w:before="240" w:after="0" w:line="276" w:lineRule="auto"/>
              <w:jc w:val="center"/>
              <w:rPr>
                <w:color w:val="FF0000"/>
              </w:rPr>
            </w:pPr>
            <w:r>
              <w:rPr>
                <w:color w:val="FF0000"/>
              </w:rPr>
              <w:t>Tritium</w:t>
            </w:r>
          </w:p>
        </w:tc>
      </w:tr>
    </w:tbl>
    <w:p w14:paraId="2097C58C" w14:textId="77777777" w:rsidR="00185581" w:rsidRDefault="00185581">
      <w:pPr>
        <w:spacing w:after="240" w:line="276" w:lineRule="auto"/>
        <w:ind w:left="720"/>
      </w:pPr>
    </w:p>
    <w:p w14:paraId="79824D0B" w14:textId="77777777" w:rsidR="00185581" w:rsidRDefault="00000000">
      <w:pPr>
        <w:numPr>
          <w:ilvl w:val="1"/>
          <w:numId w:val="10"/>
        </w:numPr>
        <w:spacing w:after="0" w:line="276" w:lineRule="auto"/>
      </w:pPr>
      <w:r>
        <w:t>What do the “1”, “2”, and “3” in the isotope name represent?</w:t>
      </w:r>
      <w:r>
        <w:br/>
      </w:r>
      <w:r>
        <w:rPr>
          <w:color w:val="FF0000"/>
        </w:rPr>
        <w:t>The mass #, which is the total # of protons + neutrons in the nucleus.</w:t>
      </w:r>
      <w:r>
        <w:br/>
      </w:r>
    </w:p>
    <w:p w14:paraId="7AF5F1D4" w14:textId="430615AD" w:rsidR="00D43E5E" w:rsidRDefault="00ED426B">
      <w:pPr>
        <w:numPr>
          <w:ilvl w:val="1"/>
          <w:numId w:val="10"/>
        </w:numPr>
        <w:spacing w:after="240" w:line="276" w:lineRule="auto"/>
      </w:pPr>
      <w:r>
        <w:rPr>
          <w:noProof/>
        </w:rPr>
        <w:drawing>
          <wp:anchor distT="114300" distB="114300" distL="114300" distR="114300" simplePos="0" relativeHeight="251668480" behindDoc="0" locked="0" layoutInCell="1" hidden="0" allowOverlap="1" wp14:anchorId="4C37FA9D" wp14:editId="6C6AE9CB">
            <wp:simplePos x="0" y="0"/>
            <wp:positionH relativeFrom="column">
              <wp:posOffset>4400550</wp:posOffset>
            </wp:positionH>
            <wp:positionV relativeFrom="paragraph">
              <wp:posOffset>468630</wp:posOffset>
            </wp:positionV>
            <wp:extent cx="393700" cy="361950"/>
            <wp:effectExtent l="0" t="0" r="6350" b="0"/>
            <wp:wrapNone/>
            <wp:docPr id="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a:srcRect/>
                    <a:stretch>
                      <a:fillRect/>
                    </a:stretch>
                  </pic:blipFill>
                  <pic:spPr>
                    <a:xfrm>
                      <a:off x="0" y="0"/>
                      <a:ext cx="393700" cy="361950"/>
                    </a:xfrm>
                    <a:prstGeom prst="rect">
                      <a:avLst/>
                    </a:prstGeom>
                    <a:ln/>
                  </pic:spPr>
                </pic:pic>
              </a:graphicData>
            </a:graphic>
            <wp14:sizeRelH relativeFrom="margin">
              <wp14:pctWidth>0</wp14:pctWidth>
            </wp14:sizeRelH>
            <wp14:sizeRelV relativeFrom="margin">
              <wp14:pctHeight>0</wp14:pctHeight>
            </wp14:sizeRelV>
          </wp:anchor>
        </w:drawing>
      </w:r>
      <w:r w:rsidR="00D43E5E">
        <w:rPr>
          <w:noProof/>
        </w:rPr>
        <w:drawing>
          <wp:anchor distT="114300" distB="114300" distL="114300" distR="114300" simplePos="0" relativeHeight="251667456" behindDoc="0" locked="0" layoutInCell="1" hidden="0" allowOverlap="1" wp14:anchorId="28777857" wp14:editId="2C2FCA37">
            <wp:simplePos x="0" y="0"/>
            <wp:positionH relativeFrom="column">
              <wp:posOffset>2514600</wp:posOffset>
            </wp:positionH>
            <wp:positionV relativeFrom="paragraph">
              <wp:posOffset>468631</wp:posOffset>
            </wp:positionV>
            <wp:extent cx="400050" cy="368300"/>
            <wp:effectExtent l="0" t="0" r="0" b="0"/>
            <wp:wrapNone/>
            <wp:docPr id="1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a:srcRect/>
                    <a:stretch>
                      <a:fillRect/>
                    </a:stretch>
                  </pic:blipFill>
                  <pic:spPr>
                    <a:xfrm>
                      <a:off x="0" y="0"/>
                      <a:ext cx="400282" cy="368514"/>
                    </a:xfrm>
                    <a:prstGeom prst="rect">
                      <a:avLst/>
                    </a:prstGeom>
                    <a:ln/>
                  </pic:spPr>
                </pic:pic>
              </a:graphicData>
            </a:graphic>
            <wp14:sizeRelH relativeFrom="margin">
              <wp14:pctWidth>0</wp14:pctWidth>
            </wp14:sizeRelH>
            <wp14:sizeRelV relativeFrom="margin">
              <wp14:pctHeight>0</wp14:pctHeight>
            </wp14:sizeRelV>
          </wp:anchor>
        </w:drawing>
      </w:r>
      <w:r w:rsidR="00000000">
        <w:t>Circle each of the following symbols that, together, would represent a set of isotopes for the fictional element, X.</w:t>
      </w:r>
    </w:p>
    <w:p w14:paraId="295A7777" w14:textId="47123396" w:rsidR="00185581" w:rsidRDefault="00D43E5E" w:rsidP="00D43E5E">
      <w:pPr>
        <w:spacing w:after="240" w:line="276" w:lineRule="auto"/>
        <w:ind w:left="1440"/>
        <w:jc w:val="center"/>
      </w:pPr>
      <m:oMath>
        <m:sPre>
          <m:sPrePr>
            <m:ctrlPr>
              <w:rPr>
                <w:rFonts w:ascii="Cambria Math" w:hAnsi="Cambria Math"/>
                <w:i/>
              </w:rPr>
            </m:ctrlPr>
          </m:sPrePr>
          <m:sub>
            <m:r>
              <w:rPr>
                <w:rFonts w:ascii="Cambria Math" w:hAnsi="Cambria Math"/>
              </w:rPr>
              <m:t>1</m:t>
            </m:r>
            <m:r>
              <w:rPr>
                <w:rFonts w:ascii="Cambria Math" w:hAnsi="Cambria Math"/>
              </w:rPr>
              <m:t>4</m:t>
            </m:r>
          </m:sub>
          <m:sup>
            <m:r>
              <w:rPr>
                <w:rFonts w:ascii="Cambria Math" w:hAnsi="Cambria Math"/>
              </w:rPr>
              <m:t>28</m:t>
            </m:r>
          </m:sup>
          <m:e>
            <m:r>
              <w:rPr>
                <w:rFonts w:ascii="Cambria Math" w:hAnsi="Cambria Math"/>
              </w:rPr>
              <m:t>X</m:t>
            </m:r>
          </m:e>
        </m:sPre>
      </m:oMath>
      <w:r>
        <w:t xml:space="preserve"> </w:t>
      </w:r>
      <w:r>
        <w:tab/>
      </w:r>
      <w:r>
        <w:tab/>
      </w:r>
      <m:oMath>
        <m:sPre>
          <m:sPrePr>
            <m:ctrlPr>
              <w:rPr>
                <w:rFonts w:ascii="Cambria Math" w:hAnsi="Cambria Math"/>
                <w:i/>
              </w:rPr>
            </m:ctrlPr>
          </m:sPrePr>
          <m:sub>
            <m:r>
              <w:rPr>
                <w:rFonts w:ascii="Cambria Math" w:hAnsi="Cambria Math"/>
              </w:rPr>
              <m:t>1</m:t>
            </m:r>
            <m:r>
              <w:rPr>
                <w:rFonts w:ascii="Cambria Math" w:hAnsi="Cambria Math"/>
              </w:rPr>
              <m:t>3</m:t>
            </m:r>
          </m:sub>
          <m:sup>
            <m:r>
              <w:rPr>
                <w:rFonts w:ascii="Cambria Math" w:hAnsi="Cambria Math"/>
              </w:rPr>
              <m:t>28</m:t>
            </m:r>
          </m:sup>
          <m:e>
            <m:r>
              <w:rPr>
                <w:rFonts w:ascii="Cambria Math" w:hAnsi="Cambria Math"/>
              </w:rPr>
              <m:t>X</m:t>
            </m:r>
          </m:e>
        </m:sPre>
      </m:oMath>
      <w:r>
        <w:tab/>
      </w:r>
      <w:r>
        <w:tab/>
        <w:t xml:space="preserve"> </w:t>
      </w:r>
      <m:oMath>
        <m:sPre>
          <m:sPrePr>
            <m:ctrlPr>
              <w:rPr>
                <w:rFonts w:ascii="Cambria Math" w:hAnsi="Cambria Math"/>
                <w:i/>
              </w:rPr>
            </m:ctrlPr>
          </m:sPrePr>
          <m:sub>
            <m:r>
              <w:rPr>
                <w:rFonts w:ascii="Cambria Math" w:hAnsi="Cambria Math"/>
              </w:rPr>
              <m:t>1</m:t>
            </m:r>
            <m:r>
              <w:rPr>
                <w:rFonts w:ascii="Cambria Math" w:hAnsi="Cambria Math"/>
              </w:rPr>
              <m:t>4</m:t>
            </m:r>
          </m:sub>
          <m:sup>
            <m:r>
              <w:rPr>
                <w:rFonts w:ascii="Cambria Math" w:hAnsi="Cambria Math"/>
              </w:rPr>
              <m:t>30</m:t>
            </m:r>
          </m:sup>
          <m:e>
            <m:r>
              <w:rPr>
                <w:rFonts w:ascii="Cambria Math" w:hAnsi="Cambria Math"/>
              </w:rPr>
              <m:t>X</m:t>
            </m:r>
          </m:e>
        </m:sPre>
      </m:oMath>
    </w:p>
    <w:p w14:paraId="0EA5DD43" w14:textId="77777777" w:rsidR="00185581" w:rsidRDefault="00185581">
      <w:pPr>
        <w:spacing w:after="240" w:line="276" w:lineRule="auto"/>
      </w:pPr>
    </w:p>
    <w:p w14:paraId="0C25FC54" w14:textId="77777777" w:rsidR="00185581" w:rsidRDefault="00000000">
      <w:pPr>
        <w:numPr>
          <w:ilvl w:val="0"/>
          <w:numId w:val="10"/>
        </w:numPr>
        <w:spacing w:after="240" w:line="276" w:lineRule="auto"/>
      </w:pPr>
      <w:r>
        <w:lastRenderedPageBreak/>
        <w:t>When scientists need a way of comparing things, they often choose a reference value to which all others can be compared. This reference value, the Vienna Standard Mean Ocean Water (VSMOW) is the standard mean isotopic ratio of deuterium (D) to protium (H) in the Earth’s oceans and was found to be 1.56x10</w:t>
      </w:r>
      <w:r w:rsidRPr="0007553E">
        <w:rPr>
          <w:vertAlign w:val="superscript"/>
        </w:rPr>
        <w:t>-4</w:t>
      </w:r>
      <w:r>
        <w:t>. Because this represents a ratio of amounts, it is a unitless number. One source lists the average relative abundance of hydrogen-1 (H) and hydrogen-2 (D) as shown below:</w:t>
      </w:r>
    </w:p>
    <w:tbl>
      <w:tblPr>
        <w:tblStyle w:val="a4"/>
        <w:tblW w:w="4515" w:type="dxa"/>
        <w:tblInd w:w="2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3000"/>
      </w:tblGrid>
      <w:tr w:rsidR="00185581" w14:paraId="64C5C94B" w14:textId="77777777">
        <w:tc>
          <w:tcPr>
            <w:tcW w:w="1515" w:type="dxa"/>
            <w:shd w:val="clear" w:color="auto" w:fill="auto"/>
            <w:tcMar>
              <w:top w:w="100" w:type="dxa"/>
              <w:left w:w="100" w:type="dxa"/>
              <w:bottom w:w="100" w:type="dxa"/>
              <w:right w:w="100" w:type="dxa"/>
            </w:tcMar>
          </w:tcPr>
          <w:p w14:paraId="284DE3B4" w14:textId="77777777" w:rsidR="00185581" w:rsidRDefault="00000000">
            <w:pPr>
              <w:widowControl w:val="0"/>
              <w:spacing w:after="0"/>
              <w:jc w:val="center"/>
              <w:rPr>
                <w:b/>
              </w:rPr>
            </w:pPr>
            <w:r>
              <w:rPr>
                <w:b/>
              </w:rPr>
              <w:t>Isotope</w:t>
            </w:r>
          </w:p>
        </w:tc>
        <w:tc>
          <w:tcPr>
            <w:tcW w:w="3000" w:type="dxa"/>
            <w:shd w:val="clear" w:color="auto" w:fill="auto"/>
            <w:tcMar>
              <w:top w:w="100" w:type="dxa"/>
              <w:left w:w="100" w:type="dxa"/>
              <w:bottom w:w="100" w:type="dxa"/>
              <w:right w:w="100" w:type="dxa"/>
            </w:tcMar>
          </w:tcPr>
          <w:p w14:paraId="4F254B47" w14:textId="77777777" w:rsidR="00185581" w:rsidRDefault="00000000">
            <w:pPr>
              <w:widowControl w:val="0"/>
              <w:spacing w:after="0"/>
              <w:jc w:val="center"/>
              <w:rPr>
                <w:b/>
              </w:rPr>
            </w:pPr>
            <w:r>
              <w:rPr>
                <w:b/>
              </w:rPr>
              <w:t>Relative Abundance</w:t>
            </w:r>
          </w:p>
        </w:tc>
      </w:tr>
      <w:tr w:rsidR="00CB32DE" w14:paraId="084F6D09" w14:textId="77777777">
        <w:trPr>
          <w:trHeight w:val="838"/>
        </w:trPr>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14:paraId="12C82EAC" w14:textId="5F9C611D" w:rsidR="00CB32DE" w:rsidRDefault="00CB32DE" w:rsidP="00CB32DE">
            <w:pPr>
              <w:spacing w:before="200" w:after="200" w:line="276" w:lineRule="auto"/>
              <w:rPr>
                <w:i/>
                <w:sz w:val="26"/>
                <w:szCs w:val="26"/>
              </w:rPr>
            </w:pPr>
            <m:oMathPara>
              <m:oMath>
                <m:sPre>
                  <m:sPrePr>
                    <m:ctrlPr>
                      <w:rPr>
                        <w:rFonts w:ascii="Cambria Math" w:hAnsi="Cambria Math"/>
                        <w:i/>
                      </w:rPr>
                    </m:ctrlPr>
                  </m:sPrePr>
                  <m:sub>
                    <m:r>
                      <w:rPr>
                        <w:rFonts w:ascii="Cambria Math" w:hAnsi="Cambria Math"/>
                      </w:rPr>
                      <m:t>1</m:t>
                    </m:r>
                  </m:sub>
                  <m:sup>
                    <m:r>
                      <w:rPr>
                        <w:rFonts w:ascii="Cambria Math" w:hAnsi="Cambria Math"/>
                      </w:rPr>
                      <m:t>1</m:t>
                    </m:r>
                  </m:sup>
                  <m:e>
                    <m:r>
                      <w:rPr>
                        <w:rFonts w:ascii="Cambria Math" w:hAnsi="Cambria Math"/>
                      </w:rPr>
                      <m:t>H</m:t>
                    </m:r>
                  </m:e>
                </m:sPre>
              </m:oMath>
            </m:oMathPara>
          </w:p>
        </w:tc>
        <w:tc>
          <w:tcPr>
            <w:tcW w:w="300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4B32998" w14:textId="77777777" w:rsidR="00CB32DE" w:rsidRDefault="00CB32DE" w:rsidP="00CB32DE">
            <w:pPr>
              <w:widowControl w:val="0"/>
              <w:spacing w:before="240" w:after="0"/>
              <w:jc w:val="center"/>
            </w:pPr>
            <w:r>
              <w:t>0.999851</w:t>
            </w:r>
          </w:p>
        </w:tc>
      </w:tr>
      <w:tr w:rsidR="00CB32DE" w14:paraId="0542EE2C" w14:textId="77777777">
        <w:trPr>
          <w:trHeight w:val="748"/>
        </w:trPr>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14:paraId="6A16AA50" w14:textId="646A6DAE" w:rsidR="00CB32DE" w:rsidRDefault="00CB32DE" w:rsidP="00CB32DE">
            <w:pPr>
              <w:spacing w:before="200" w:after="200" w:line="276" w:lineRule="auto"/>
            </w:pPr>
            <m:oMathPara>
              <m:oMath>
                <m:sPre>
                  <m:sPrePr>
                    <m:ctrlPr>
                      <w:rPr>
                        <w:rFonts w:ascii="Cambria Math" w:hAnsi="Cambria Math"/>
                        <w:i/>
                      </w:rPr>
                    </m:ctrlPr>
                  </m:sPrePr>
                  <m:sub>
                    <m:r>
                      <w:rPr>
                        <w:rFonts w:ascii="Cambria Math" w:hAnsi="Cambria Math"/>
                      </w:rPr>
                      <m:t>1</m:t>
                    </m:r>
                  </m:sub>
                  <m:sup>
                    <m:r>
                      <w:rPr>
                        <w:rFonts w:ascii="Cambria Math" w:hAnsi="Cambria Math"/>
                      </w:rPr>
                      <m:t>2</m:t>
                    </m:r>
                  </m:sup>
                  <m:e>
                    <m:r>
                      <w:rPr>
                        <w:rFonts w:ascii="Cambria Math" w:hAnsi="Cambria Math"/>
                      </w:rPr>
                      <m:t>H</m:t>
                    </m:r>
                  </m:e>
                </m:sPre>
              </m:oMath>
            </m:oMathPara>
          </w:p>
        </w:tc>
        <w:tc>
          <w:tcPr>
            <w:tcW w:w="300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290BA2C" w14:textId="77777777" w:rsidR="00CB32DE" w:rsidRDefault="00CB32DE" w:rsidP="00CB32DE">
            <w:pPr>
              <w:widowControl w:val="0"/>
              <w:spacing w:before="240" w:after="0"/>
              <w:jc w:val="center"/>
            </w:pPr>
            <w:r>
              <w:t>0.000149</w:t>
            </w:r>
          </w:p>
        </w:tc>
      </w:tr>
    </w:tbl>
    <w:p w14:paraId="73B7CCB3" w14:textId="77777777" w:rsidR="00185581" w:rsidRDefault="00000000">
      <w:pPr>
        <w:numPr>
          <w:ilvl w:val="0"/>
          <w:numId w:val="13"/>
        </w:numPr>
        <w:spacing w:before="240" w:after="0" w:line="276" w:lineRule="auto"/>
      </w:pPr>
      <w:r>
        <w:t>According to this data, is there a higher ratio of deuterium in the oceans or in the rest of the earth? Use a calculation to defend your answer.</w:t>
      </w:r>
      <w:r>
        <w:br/>
      </w:r>
      <w:r>
        <w:rPr>
          <w:color w:val="FF0000"/>
        </w:rPr>
        <w:t>D/H = 0.000149/0.999851 = 0.000149 = 1.49 x 10</w:t>
      </w:r>
      <w:r w:rsidRPr="0007553E">
        <w:rPr>
          <w:color w:val="FF0000"/>
          <w:vertAlign w:val="superscript"/>
        </w:rPr>
        <w:t>-4</w:t>
      </w:r>
      <w:r>
        <w:rPr>
          <w:color w:val="FF0000"/>
        </w:rPr>
        <w:t xml:space="preserve"> </w:t>
      </w:r>
      <w:r>
        <w:rPr>
          <w:color w:val="FF0000"/>
        </w:rPr>
        <w:br/>
        <w:t>Since this ratio is lower than the standard ocean ratio noted above, there is a lower ratio of deuterium in the rest of the earth than in the ocean.</w:t>
      </w:r>
    </w:p>
    <w:p w14:paraId="6D34E122" w14:textId="77777777" w:rsidR="00185581" w:rsidRDefault="00000000">
      <w:pPr>
        <w:numPr>
          <w:ilvl w:val="0"/>
          <w:numId w:val="10"/>
        </w:numPr>
        <w:spacing w:before="200" w:after="240" w:line="276" w:lineRule="auto"/>
      </w:pPr>
      <w:r>
        <w:t>How is a meteorite different from an asteroid?</w:t>
      </w:r>
      <w:r>
        <w:br/>
      </w:r>
      <w:r>
        <w:rPr>
          <w:color w:val="FF0000"/>
        </w:rPr>
        <w:t>An asteroid is a large rocky body orbiting the sun. A meteorite is a smaller piece of an asteroid that has entered and survived the earth’s atmosphere with enough intact matter to reach Earth’s surface.</w:t>
      </w:r>
    </w:p>
    <w:p w14:paraId="20ADB87C" w14:textId="77777777" w:rsidR="00185581" w:rsidRDefault="00000000">
      <w:pPr>
        <w:numPr>
          <w:ilvl w:val="0"/>
          <w:numId w:val="10"/>
        </w:numPr>
        <w:spacing w:after="0" w:line="276" w:lineRule="auto"/>
      </w:pPr>
      <w:r>
        <w:rPr>
          <w:rFonts w:ascii="Times New Roman" w:eastAsia="Times New Roman" w:hAnsi="Times New Roman" w:cs="Times New Roman"/>
          <w:sz w:val="14"/>
          <w:szCs w:val="14"/>
        </w:rPr>
        <w:t xml:space="preserve"> </w:t>
      </w:r>
      <w:r>
        <w:t xml:space="preserve">The “frost line” for our solar system is the radial distance from the sun beyond which it is possible for a particular substance to exist in the solid form. The presence of snow and icebergs on our planet shows that we are currently farther out from the sun than the water </w:t>
      </w:r>
      <w:proofErr w:type="spellStart"/>
      <w:r>
        <w:t>frost</w:t>
      </w:r>
      <w:proofErr w:type="spellEnd"/>
      <w:r>
        <w:t xml:space="preserve"> line in our solar system. </w:t>
      </w:r>
      <w:proofErr w:type="spellStart"/>
      <w:r>
        <w:t>Piani’s</w:t>
      </w:r>
      <w:proofErr w:type="spellEnd"/>
      <w:r>
        <w:t xml:space="preserve"> group, however, proposes that our earth was created from the material that was inside (closer to the sun than) the water </w:t>
      </w:r>
      <w:proofErr w:type="spellStart"/>
      <w:r>
        <w:t>frost</w:t>
      </w:r>
      <w:proofErr w:type="spellEnd"/>
      <w:r>
        <w:t xml:space="preserve"> line when the planets were being formed. This conclusion is partially described below. Add the </w:t>
      </w:r>
      <w:r>
        <w:rPr>
          <w:b/>
        </w:rPr>
        <w:t>reasoning</w:t>
      </w:r>
      <w:r>
        <w:t xml:space="preserve"> that connects the evidence to the claim. Your reasoning should clearly </w:t>
      </w:r>
      <w:r>
        <w:rPr>
          <w:i/>
        </w:rPr>
        <w:t>identify any relevant knowledge</w:t>
      </w:r>
      <w:r>
        <w:t xml:space="preserve"> and </w:t>
      </w:r>
      <w:r>
        <w:rPr>
          <w:i/>
        </w:rPr>
        <w:t>use science principles</w:t>
      </w:r>
      <w:r>
        <w:t xml:space="preserve"> to explain why the claim makes sense based on the evidence.</w:t>
      </w:r>
    </w:p>
    <w:p w14:paraId="438B2C83" w14:textId="77777777" w:rsidR="00185581" w:rsidRDefault="00000000">
      <w:pPr>
        <w:spacing w:after="0" w:line="276" w:lineRule="auto"/>
        <w:ind w:left="1440"/>
      </w:pPr>
      <w:r>
        <w:rPr>
          <w:b/>
        </w:rPr>
        <w:t>Claim</w:t>
      </w:r>
      <w:r>
        <w:t>: It is likely that the earth formed from the material inside the frostline</w:t>
      </w:r>
    </w:p>
    <w:p w14:paraId="4D3771A9" w14:textId="77777777" w:rsidR="00185581" w:rsidRDefault="00000000">
      <w:pPr>
        <w:spacing w:after="0" w:line="276" w:lineRule="auto"/>
        <w:ind w:left="1440"/>
      </w:pPr>
      <w:r>
        <w:rPr>
          <w:b/>
        </w:rPr>
        <w:t>Evidence</w:t>
      </w:r>
      <w:r>
        <w:t>: The chemical fingerprints, like D/H ratios, on enstatite chondrites are very similar to those on earth.</w:t>
      </w:r>
    </w:p>
    <w:p w14:paraId="63103297" w14:textId="77777777" w:rsidR="00185581" w:rsidRDefault="00000000">
      <w:pPr>
        <w:spacing w:after="0" w:line="276" w:lineRule="auto"/>
        <w:ind w:left="1440"/>
        <w:rPr>
          <w:color w:val="FF0000"/>
        </w:rPr>
      </w:pPr>
      <w:r>
        <w:rPr>
          <w:b/>
        </w:rPr>
        <w:t>Reasoning</w:t>
      </w:r>
      <w:r>
        <w:t>: ?</w:t>
      </w:r>
      <w:r>
        <w:br/>
      </w:r>
      <w:r>
        <w:rPr>
          <w:color w:val="FF0000"/>
        </w:rPr>
        <w:t>Reasoning should include:</w:t>
      </w:r>
    </w:p>
    <w:p w14:paraId="7F71AEA8" w14:textId="77777777" w:rsidR="00185581" w:rsidRDefault="00000000">
      <w:pPr>
        <w:numPr>
          <w:ilvl w:val="0"/>
          <w:numId w:val="8"/>
        </w:numPr>
        <w:spacing w:after="0" w:line="276" w:lineRule="auto"/>
        <w:rPr>
          <w:color w:val="FF0000"/>
        </w:rPr>
      </w:pPr>
      <w:r>
        <w:rPr>
          <w:color w:val="FF0000"/>
        </w:rPr>
        <w:t xml:space="preserve">All matter to form planets and asteroids originated from the same protoplanetary </w:t>
      </w:r>
      <w:proofErr w:type="gramStart"/>
      <w:r>
        <w:rPr>
          <w:color w:val="FF0000"/>
        </w:rPr>
        <w:t>disk</w:t>
      </w:r>
      <w:proofErr w:type="gramEnd"/>
    </w:p>
    <w:p w14:paraId="47466123" w14:textId="77777777" w:rsidR="00185581" w:rsidRDefault="00000000">
      <w:pPr>
        <w:numPr>
          <w:ilvl w:val="0"/>
          <w:numId w:val="8"/>
        </w:numPr>
        <w:spacing w:after="0" w:line="276" w:lineRule="auto"/>
        <w:rPr>
          <w:color w:val="FF0000"/>
        </w:rPr>
      </w:pPr>
      <w:r>
        <w:rPr>
          <w:color w:val="FF0000"/>
        </w:rPr>
        <w:t xml:space="preserve">You’d expect a set of matter to behave similarly in similar </w:t>
      </w:r>
      <w:proofErr w:type="gramStart"/>
      <w:r>
        <w:rPr>
          <w:color w:val="FF0000"/>
        </w:rPr>
        <w:t>conditions</w:t>
      </w:r>
      <w:proofErr w:type="gramEnd"/>
    </w:p>
    <w:p w14:paraId="72094A29" w14:textId="77777777" w:rsidR="00185581" w:rsidRDefault="00000000">
      <w:pPr>
        <w:numPr>
          <w:ilvl w:val="0"/>
          <w:numId w:val="8"/>
        </w:numPr>
        <w:spacing w:after="200" w:line="276" w:lineRule="auto"/>
        <w:rPr>
          <w:color w:val="FF0000"/>
        </w:rPr>
      </w:pPr>
      <w:r>
        <w:rPr>
          <w:color w:val="FF0000"/>
        </w:rPr>
        <w:t xml:space="preserve">Since the D/H ratios are so different in different places, it is logical to consider that masses of similar D/H ratio (and other chemical fingerprints) may have formed in the same part of the creation of the solar </w:t>
      </w:r>
      <w:proofErr w:type="gramStart"/>
      <w:r>
        <w:rPr>
          <w:color w:val="FF0000"/>
        </w:rPr>
        <w:t>system</w:t>
      </w:r>
      <w:proofErr w:type="gramEnd"/>
    </w:p>
    <w:p w14:paraId="696F0DEA" w14:textId="77777777" w:rsidR="00185581" w:rsidRDefault="00000000">
      <w:pPr>
        <w:numPr>
          <w:ilvl w:val="0"/>
          <w:numId w:val="10"/>
        </w:numPr>
        <w:spacing w:before="200" w:after="0" w:line="276" w:lineRule="auto"/>
      </w:pPr>
      <w:r>
        <w:lastRenderedPageBreak/>
        <w:t>Why does Sean Raymond believe that Earth’s water came from several different places?</w:t>
      </w:r>
      <w:r>
        <w:br/>
      </w:r>
      <w:r>
        <w:rPr>
          <w:color w:val="FF0000"/>
        </w:rPr>
        <w:t>Because the D/H ratios in Earth’s water and land are very different from each other and from other solar system components.</w:t>
      </w:r>
    </w:p>
    <w:p w14:paraId="6475B022" w14:textId="77777777" w:rsidR="00185581" w:rsidRDefault="00000000">
      <w:pPr>
        <w:numPr>
          <w:ilvl w:val="0"/>
          <w:numId w:val="10"/>
        </w:numPr>
        <w:spacing w:before="200" w:after="240" w:line="276" w:lineRule="auto"/>
      </w:pPr>
      <w:r>
        <w:t>Why can studying meteorites help scientists to understand origins of the earth?</w:t>
      </w:r>
      <w:r>
        <w:br/>
      </w:r>
      <w:r>
        <w:rPr>
          <w:color w:val="FF0000"/>
        </w:rPr>
        <w:t>Asteroids were formed in the same process as were the planets. Since asteroids are essentially untouched, when small parts of them break off to become meteorites and land on earth, we can study the chemical composition of the meteorites to learn how matter organized itself a long, long time ago.</w:t>
      </w:r>
    </w:p>
    <w:p w14:paraId="11F2F84C" w14:textId="77777777" w:rsidR="00185581" w:rsidRDefault="00000000">
      <w:pPr>
        <w:numPr>
          <w:ilvl w:val="0"/>
          <w:numId w:val="10"/>
        </w:numPr>
        <w:spacing w:before="200" w:after="240" w:line="276" w:lineRule="auto"/>
        <w:sectPr w:rsidR="00185581" w:rsidSect="00C3323D">
          <w:pgSz w:w="12240" w:h="15840"/>
          <w:pgMar w:top="1080" w:right="1080" w:bottom="1440" w:left="1080" w:header="720" w:footer="720" w:gutter="0"/>
          <w:cols w:space="720"/>
        </w:sectPr>
      </w:pPr>
      <w:r>
        <w:rPr>
          <w:rFonts w:ascii="Times New Roman" w:eastAsia="Times New Roman" w:hAnsi="Times New Roman" w:cs="Times New Roman"/>
          <w:sz w:val="14"/>
          <w:szCs w:val="14"/>
        </w:rPr>
        <w:t xml:space="preserve"> </w:t>
      </w:r>
      <w:r>
        <w:t>Studying the origins of the earth is a very large and very complex undertaking. Why are scientists interested in pursuing this knowledge?</w:t>
      </w:r>
      <w:r>
        <w:br/>
      </w:r>
      <w:r>
        <w:rPr>
          <w:color w:val="FF0000"/>
        </w:rPr>
        <w:t xml:space="preserve">Many possible answers – It can help in the overall search for other places that can support life; it can help scientists identify good/bad conditions for forming or trapping </w:t>
      </w:r>
      <w:proofErr w:type="gramStart"/>
      <w:r>
        <w:rPr>
          <w:color w:val="FF0000"/>
        </w:rPr>
        <w:t>water, and</w:t>
      </w:r>
      <w:proofErr w:type="gramEnd"/>
      <w:r>
        <w:rPr>
          <w:color w:val="FF0000"/>
        </w:rPr>
        <w:t xml:space="preserve"> find possible solutions to the problem of water scarcity on earth and on a future possible home planet.</w:t>
      </w:r>
    </w:p>
    <w:p w14:paraId="312C3D53" w14:textId="77777777" w:rsidR="00185581" w:rsidRDefault="00000000">
      <w:pPr>
        <w:spacing w:after="0"/>
        <w:rPr>
          <w:b/>
          <w:sz w:val="40"/>
          <w:szCs w:val="40"/>
        </w:rPr>
      </w:pPr>
      <w:r>
        <w:rPr>
          <w:b/>
          <w:sz w:val="40"/>
          <w:szCs w:val="40"/>
        </w:rPr>
        <w:lastRenderedPageBreak/>
        <w:t>Graphic Organizer Rubric</w:t>
      </w:r>
    </w:p>
    <w:p w14:paraId="09395819" w14:textId="77777777" w:rsidR="00185581" w:rsidRDefault="00000000">
      <w:r>
        <w:t>If you use the Graphic Organizer to evaluate student performance, you may want to develop a grading rubric such as the one below.</w:t>
      </w:r>
    </w:p>
    <w:p w14:paraId="77F55A5F" w14:textId="77777777" w:rsidR="00185581" w:rsidRDefault="00185581"/>
    <w:tbl>
      <w:tblPr>
        <w:tblStyle w:val="a5"/>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185581" w14:paraId="13C6F2AD" w14:textId="77777777">
        <w:trPr>
          <w:trHeight w:val="432"/>
        </w:trPr>
        <w:tc>
          <w:tcPr>
            <w:tcW w:w="810" w:type="dxa"/>
            <w:vAlign w:val="center"/>
          </w:tcPr>
          <w:p w14:paraId="1A98DD8F" w14:textId="77777777" w:rsidR="00185581" w:rsidRDefault="00000000">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757871EA" w14:textId="77777777" w:rsidR="00185581" w:rsidRDefault="00000000">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28B71C57" w14:textId="77777777" w:rsidR="00185581" w:rsidRDefault="00000000">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185581" w14:paraId="430BBB13" w14:textId="77777777">
        <w:trPr>
          <w:trHeight w:val="432"/>
        </w:trPr>
        <w:tc>
          <w:tcPr>
            <w:tcW w:w="810" w:type="dxa"/>
            <w:vAlign w:val="center"/>
          </w:tcPr>
          <w:p w14:paraId="52588BBF" w14:textId="77777777" w:rsidR="00185581" w:rsidRDefault="00000000">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29F6015E" w14:textId="77777777" w:rsidR="00185581" w:rsidRDefault="00000000">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5D9F4AF7" w14:textId="77777777" w:rsidR="00185581" w:rsidRDefault="00000000">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185581" w14:paraId="748CF8C0" w14:textId="77777777">
        <w:trPr>
          <w:trHeight w:val="432"/>
        </w:trPr>
        <w:tc>
          <w:tcPr>
            <w:tcW w:w="810" w:type="dxa"/>
            <w:vAlign w:val="center"/>
          </w:tcPr>
          <w:p w14:paraId="34149D79" w14:textId="77777777" w:rsidR="00185581" w:rsidRDefault="00000000">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15E9EF12" w14:textId="77777777" w:rsidR="00185581" w:rsidRDefault="00000000">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4A853D49" w14:textId="77777777" w:rsidR="00185581" w:rsidRDefault="00000000">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185581" w14:paraId="709A6727" w14:textId="77777777">
        <w:trPr>
          <w:trHeight w:val="432"/>
        </w:trPr>
        <w:tc>
          <w:tcPr>
            <w:tcW w:w="810" w:type="dxa"/>
            <w:vAlign w:val="center"/>
          </w:tcPr>
          <w:p w14:paraId="5F2FD8C8" w14:textId="77777777" w:rsidR="00185581" w:rsidRDefault="00000000">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499C5463" w14:textId="77777777" w:rsidR="00185581" w:rsidRDefault="00000000">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0D5E2ABE" w14:textId="77777777" w:rsidR="00185581" w:rsidRDefault="00000000">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185581" w14:paraId="374E72FC" w14:textId="77777777">
        <w:trPr>
          <w:trHeight w:val="432"/>
        </w:trPr>
        <w:tc>
          <w:tcPr>
            <w:tcW w:w="810" w:type="dxa"/>
            <w:vAlign w:val="center"/>
          </w:tcPr>
          <w:p w14:paraId="6E7442D8" w14:textId="77777777" w:rsidR="00185581" w:rsidRDefault="00000000">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7D354616" w14:textId="77777777" w:rsidR="00185581" w:rsidRDefault="00000000">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7FCEB04D" w14:textId="77777777" w:rsidR="00185581" w:rsidRDefault="00000000">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185581" w14:paraId="75A9B536" w14:textId="77777777">
        <w:trPr>
          <w:trHeight w:val="432"/>
        </w:trPr>
        <w:tc>
          <w:tcPr>
            <w:tcW w:w="810" w:type="dxa"/>
            <w:vAlign w:val="center"/>
          </w:tcPr>
          <w:p w14:paraId="579DEE82" w14:textId="77777777" w:rsidR="00185581" w:rsidRDefault="00000000">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60D3DD92" w14:textId="77777777" w:rsidR="00185581" w:rsidRDefault="00000000">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3AE81CE8" w14:textId="77777777" w:rsidR="00185581" w:rsidRDefault="00000000">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0A99DD05" w14:textId="77777777" w:rsidR="00185581" w:rsidRDefault="00185581">
      <w:pPr>
        <w:tabs>
          <w:tab w:val="right" w:pos="10080"/>
        </w:tabs>
        <w:spacing w:after="0"/>
      </w:pPr>
    </w:p>
    <w:p w14:paraId="4BC0BACB" w14:textId="77777777" w:rsidR="00185581" w:rsidRDefault="00185581">
      <w:pPr>
        <w:spacing w:after="0"/>
      </w:pPr>
    </w:p>
    <w:p w14:paraId="3BCADD81" w14:textId="77777777" w:rsidR="00185581" w:rsidRDefault="00185581">
      <w:pPr>
        <w:spacing w:after="0"/>
      </w:pPr>
    </w:p>
    <w:p w14:paraId="70A07CF2" w14:textId="77777777" w:rsidR="00185581" w:rsidRDefault="00185581">
      <w:pPr>
        <w:spacing w:after="0"/>
      </w:pPr>
    </w:p>
    <w:p w14:paraId="57E63D02" w14:textId="77777777" w:rsidR="00185581" w:rsidRDefault="00185581">
      <w:pPr>
        <w:spacing w:after="0"/>
      </w:pPr>
    </w:p>
    <w:p w14:paraId="36BF618D" w14:textId="77777777" w:rsidR="00185581" w:rsidRDefault="00185581">
      <w:pPr>
        <w:spacing w:after="0"/>
      </w:pPr>
    </w:p>
    <w:p w14:paraId="670E204F" w14:textId="77777777" w:rsidR="00185581" w:rsidRDefault="00185581">
      <w:pPr>
        <w:spacing w:after="0"/>
      </w:pPr>
    </w:p>
    <w:p w14:paraId="23FA587C" w14:textId="77777777" w:rsidR="00185581" w:rsidRDefault="00185581">
      <w:pPr>
        <w:spacing w:after="0"/>
      </w:pPr>
    </w:p>
    <w:p w14:paraId="56214218" w14:textId="77777777" w:rsidR="00185581" w:rsidRDefault="00185581">
      <w:pPr>
        <w:spacing w:after="0"/>
      </w:pPr>
    </w:p>
    <w:p w14:paraId="54F183A2" w14:textId="77777777" w:rsidR="00185581" w:rsidRDefault="00185581">
      <w:pPr>
        <w:spacing w:after="0"/>
      </w:pPr>
    </w:p>
    <w:p w14:paraId="5053D3CA" w14:textId="77777777" w:rsidR="00185581" w:rsidRDefault="00185581">
      <w:pPr>
        <w:spacing w:after="0"/>
      </w:pPr>
    </w:p>
    <w:p w14:paraId="3AF0C27A" w14:textId="77777777" w:rsidR="00185581" w:rsidRDefault="00185581">
      <w:pPr>
        <w:spacing w:after="0"/>
      </w:pPr>
    </w:p>
    <w:p w14:paraId="416190D8" w14:textId="77777777" w:rsidR="00185581" w:rsidRDefault="00000000">
      <w:pPr>
        <w:pStyle w:val="Heading1"/>
      </w:pPr>
      <w:bookmarkStart w:id="7" w:name="_tyjcwt" w:colFirst="0" w:colLast="0"/>
      <w:bookmarkEnd w:id="7"/>
      <w:r>
        <w:br w:type="page"/>
      </w:r>
    </w:p>
    <w:p w14:paraId="56FE9618" w14:textId="77777777" w:rsidR="00185581" w:rsidRDefault="00000000">
      <w:pPr>
        <w:pStyle w:val="Heading1"/>
        <w:rPr>
          <w:sz w:val="28"/>
          <w:szCs w:val="28"/>
        </w:rPr>
      </w:pPr>
      <w:bookmarkStart w:id="8" w:name="_8qbtv1wio6jt" w:colFirst="0" w:colLast="0"/>
      <w:bookmarkEnd w:id="8"/>
      <w:r>
        <w:lastRenderedPageBreak/>
        <w:t>Additional Resources and Teaching Strategies</w:t>
      </w:r>
      <w:r>
        <w:rPr>
          <w:noProof/>
        </w:rPr>
        <mc:AlternateContent>
          <mc:Choice Requires="wpg">
            <w:drawing>
              <wp:anchor distT="0" distB="0" distL="0" distR="0" simplePos="0" relativeHeight="251669504" behindDoc="1" locked="0" layoutInCell="1" hidden="0" allowOverlap="1" wp14:anchorId="0DB7BDBC" wp14:editId="5CF682DA">
                <wp:simplePos x="0" y="0"/>
                <wp:positionH relativeFrom="column">
                  <wp:posOffset>0</wp:posOffset>
                </wp:positionH>
                <wp:positionV relativeFrom="paragraph">
                  <wp:posOffset>279400</wp:posOffset>
                </wp:positionV>
                <wp:extent cx="7127240" cy="180975"/>
                <wp:effectExtent l="0" t="0" r="0" b="0"/>
                <wp:wrapNone/>
                <wp:docPr id="11" name="Rectangle 11"/>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2C7203EE" w14:textId="77777777" w:rsidR="00185581" w:rsidRDefault="00185581">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279400</wp:posOffset>
                </wp:positionV>
                <wp:extent cx="7127240" cy="180975"/>
                <wp:effectExtent b="0" l="0" r="0" t="0"/>
                <wp:wrapNone/>
                <wp:docPr id="11" name="image16.png"/>
                <a:graphic>
                  <a:graphicData uri="http://schemas.openxmlformats.org/drawingml/2006/picture">
                    <pic:pic>
                      <pic:nvPicPr>
                        <pic:cNvPr id="0" name="image16.png"/>
                        <pic:cNvPicPr preferRelativeResize="0"/>
                      </pic:nvPicPr>
                      <pic:blipFill>
                        <a:blip r:embed="rId24"/>
                        <a:srcRect/>
                        <a:stretch>
                          <a:fillRect/>
                        </a:stretch>
                      </pic:blipFill>
                      <pic:spPr>
                        <a:xfrm>
                          <a:off x="0" y="0"/>
                          <a:ext cx="7127240" cy="180975"/>
                        </a:xfrm>
                        <a:prstGeom prst="rect"/>
                        <a:ln/>
                      </pic:spPr>
                    </pic:pic>
                  </a:graphicData>
                </a:graphic>
              </wp:anchor>
            </w:drawing>
          </mc:Fallback>
        </mc:AlternateContent>
      </w:r>
    </w:p>
    <w:p w14:paraId="7FD0F892" w14:textId="77777777" w:rsidR="00185581" w:rsidRDefault="00000000">
      <w:pPr>
        <w:spacing w:after="0"/>
        <w:rPr>
          <w:b/>
          <w:sz w:val="28"/>
          <w:szCs w:val="28"/>
        </w:rPr>
      </w:pPr>
      <w:r>
        <w:rPr>
          <w:b/>
          <w:sz w:val="28"/>
          <w:szCs w:val="28"/>
        </w:rPr>
        <w:t xml:space="preserve">Additional Resources </w:t>
      </w:r>
    </w:p>
    <w:p w14:paraId="0EDD01C9" w14:textId="77777777" w:rsidR="00185581" w:rsidRDefault="00185581">
      <w:pPr>
        <w:spacing w:after="0"/>
      </w:pPr>
    </w:p>
    <w:p w14:paraId="4F9A4287" w14:textId="77777777" w:rsidR="00185581" w:rsidRDefault="00000000">
      <w:pPr>
        <w:numPr>
          <w:ilvl w:val="0"/>
          <w:numId w:val="6"/>
        </w:numPr>
        <w:spacing w:after="0"/>
        <w:rPr>
          <w:b/>
          <w:sz w:val="28"/>
          <w:szCs w:val="28"/>
        </w:rPr>
      </w:pPr>
      <w:r>
        <w:rPr>
          <w:b/>
          <w:sz w:val="28"/>
          <w:szCs w:val="28"/>
        </w:rPr>
        <w:t>Labs and demos</w:t>
      </w:r>
    </w:p>
    <w:p w14:paraId="6BF70BF5" w14:textId="77777777" w:rsidR="00185581" w:rsidRDefault="00000000">
      <w:pPr>
        <w:numPr>
          <w:ilvl w:val="1"/>
          <w:numId w:val="3"/>
        </w:numPr>
        <w:spacing w:after="200" w:line="276" w:lineRule="auto"/>
      </w:pPr>
      <w:r>
        <w:t>Hands-on Modeling Isotopes: AACT Sweet Model of the Atom</w:t>
      </w:r>
      <w:hyperlink r:id="rId25">
        <w:r>
          <w:t xml:space="preserve"> </w:t>
        </w:r>
      </w:hyperlink>
      <w:hyperlink r:id="rId26">
        <w:r>
          <w:rPr>
            <w:color w:val="1155CC"/>
            <w:u w:val="single"/>
          </w:rPr>
          <w:t>https://teachchemistry.org/classroom-resources/sweet-model-of-the-atom</w:t>
        </w:r>
      </w:hyperlink>
    </w:p>
    <w:p w14:paraId="7F92AAD0" w14:textId="77777777" w:rsidR="00185581" w:rsidRDefault="00000000">
      <w:pPr>
        <w:numPr>
          <w:ilvl w:val="0"/>
          <w:numId w:val="3"/>
        </w:numPr>
        <w:spacing w:after="0"/>
        <w:rPr>
          <w:b/>
          <w:sz w:val="28"/>
          <w:szCs w:val="28"/>
        </w:rPr>
      </w:pPr>
      <w:r>
        <w:rPr>
          <w:b/>
          <w:sz w:val="28"/>
          <w:szCs w:val="28"/>
        </w:rPr>
        <w:t>Simulations</w:t>
      </w:r>
    </w:p>
    <w:p w14:paraId="38AFF4A9" w14:textId="77777777" w:rsidR="00185581" w:rsidRDefault="00000000">
      <w:pPr>
        <w:numPr>
          <w:ilvl w:val="1"/>
          <w:numId w:val="6"/>
        </w:numPr>
        <w:spacing w:after="0" w:line="276" w:lineRule="auto"/>
      </w:pPr>
      <w:proofErr w:type="spellStart"/>
      <w:r>
        <w:t>PhET</w:t>
      </w:r>
      <w:proofErr w:type="spellEnd"/>
      <w:r>
        <w:t xml:space="preserve"> simulation: Isotopes and Atomic Mass</w:t>
      </w:r>
      <w:hyperlink r:id="rId27">
        <w:r>
          <w:t xml:space="preserve"> </w:t>
        </w:r>
      </w:hyperlink>
      <w:hyperlink r:id="rId28">
        <w:r>
          <w:rPr>
            <w:color w:val="1155CC"/>
            <w:u w:val="single"/>
          </w:rPr>
          <w:t>https://phet.colorado.edu/en/simulations/isotopes-and-atomic-mass</w:t>
        </w:r>
      </w:hyperlink>
    </w:p>
    <w:p w14:paraId="5149BE0D" w14:textId="77777777" w:rsidR="00185581" w:rsidRDefault="00000000">
      <w:pPr>
        <w:numPr>
          <w:ilvl w:val="1"/>
          <w:numId w:val="6"/>
        </w:numPr>
        <w:spacing w:after="200" w:line="276" w:lineRule="auto"/>
      </w:pPr>
      <w:proofErr w:type="spellStart"/>
      <w:r>
        <w:t>PhET</w:t>
      </w:r>
      <w:proofErr w:type="spellEnd"/>
      <w:r>
        <w:t xml:space="preserve"> simulation: Build an Atom</w:t>
      </w:r>
      <w:hyperlink r:id="rId29">
        <w:r>
          <w:t xml:space="preserve"> </w:t>
        </w:r>
        <w:r>
          <w:br/>
        </w:r>
      </w:hyperlink>
      <w:hyperlink r:id="rId30">
        <w:r>
          <w:rPr>
            <w:color w:val="1155CC"/>
            <w:u w:val="single"/>
          </w:rPr>
          <w:t>https://phet.colorado.edu/en/simulations/build-an-atom</w:t>
        </w:r>
      </w:hyperlink>
    </w:p>
    <w:p w14:paraId="150CDD94" w14:textId="77777777" w:rsidR="00185581" w:rsidRDefault="00000000">
      <w:pPr>
        <w:numPr>
          <w:ilvl w:val="0"/>
          <w:numId w:val="6"/>
        </w:numPr>
        <w:spacing w:after="0"/>
        <w:rPr>
          <w:b/>
          <w:sz w:val="28"/>
          <w:szCs w:val="28"/>
        </w:rPr>
      </w:pPr>
      <w:r>
        <w:rPr>
          <w:b/>
          <w:sz w:val="28"/>
          <w:szCs w:val="28"/>
        </w:rPr>
        <w:t>Lessons and lesson plans</w:t>
      </w:r>
    </w:p>
    <w:p w14:paraId="299D3CFA" w14:textId="77777777" w:rsidR="00185581" w:rsidRDefault="00000000">
      <w:pPr>
        <w:numPr>
          <w:ilvl w:val="1"/>
          <w:numId w:val="3"/>
        </w:numPr>
        <w:spacing w:after="0"/>
      </w:pPr>
      <w:r>
        <w:t>Video: AACT What are Isotopes?</w:t>
      </w:r>
      <w:hyperlink r:id="rId31">
        <w:r>
          <w:t xml:space="preserve"> </w:t>
        </w:r>
      </w:hyperlink>
      <w:hyperlink r:id="rId32">
        <w:r>
          <w:rPr>
            <w:color w:val="1155CC"/>
            <w:u w:val="single"/>
          </w:rPr>
          <w:t>https://teachchemistry.org/classroom-resources/what-are-isotopes-video-questions</w:t>
        </w:r>
      </w:hyperlink>
    </w:p>
    <w:p w14:paraId="1038FDDE" w14:textId="77777777" w:rsidR="00185581" w:rsidRDefault="00000000">
      <w:pPr>
        <w:numPr>
          <w:ilvl w:val="1"/>
          <w:numId w:val="3"/>
        </w:numPr>
        <w:spacing w:after="0"/>
      </w:pPr>
      <w:r>
        <w:t>Calculating Average Atomic Mass: AACT Candy Isotopes and Atomic Mass</w:t>
      </w:r>
      <w:hyperlink r:id="rId33">
        <w:r>
          <w:t xml:space="preserve"> </w:t>
        </w:r>
      </w:hyperlink>
      <w:hyperlink r:id="rId34">
        <w:r>
          <w:rPr>
            <w:color w:val="1155CC"/>
            <w:u w:val="single"/>
          </w:rPr>
          <w:t>https://teachchemistry.org/classroom-resources/candy-isotopes-and-atomic-mass</w:t>
        </w:r>
      </w:hyperlink>
    </w:p>
    <w:p w14:paraId="756FE637" w14:textId="77777777" w:rsidR="00185581" w:rsidRDefault="00000000">
      <w:pPr>
        <w:numPr>
          <w:ilvl w:val="1"/>
          <w:numId w:val="3"/>
        </w:numPr>
        <w:spacing w:after="200"/>
      </w:pPr>
      <w:r>
        <w:t>Set of Lessons on isotopes, radioactivity, and half-life: AACT Radiocarbon Dating and Willard Libby</w:t>
      </w:r>
      <w:hyperlink r:id="rId35">
        <w:r>
          <w:t xml:space="preserve"> </w:t>
        </w:r>
        <w:r>
          <w:br/>
        </w:r>
      </w:hyperlink>
      <w:hyperlink r:id="rId36">
        <w:r>
          <w:rPr>
            <w:color w:val="1155CC"/>
            <w:u w:val="single"/>
          </w:rPr>
          <w:t>https://teachchemistry.org/classroom-resources/radiocarbon-dating-and-willard-libby</w:t>
        </w:r>
      </w:hyperlink>
    </w:p>
    <w:p w14:paraId="60DFD180" w14:textId="77777777" w:rsidR="00185581" w:rsidRDefault="00000000">
      <w:pPr>
        <w:numPr>
          <w:ilvl w:val="0"/>
          <w:numId w:val="3"/>
        </w:numPr>
        <w:spacing w:after="0"/>
        <w:rPr>
          <w:b/>
          <w:sz w:val="28"/>
          <w:szCs w:val="28"/>
        </w:rPr>
      </w:pPr>
      <w:bookmarkStart w:id="9" w:name="_4d34og8" w:colFirst="0" w:colLast="0"/>
      <w:bookmarkEnd w:id="9"/>
      <w:r>
        <w:rPr>
          <w:b/>
          <w:sz w:val="28"/>
          <w:szCs w:val="28"/>
        </w:rPr>
        <w:t>Projects and extension activities</w:t>
      </w:r>
    </w:p>
    <w:p w14:paraId="05750FB8" w14:textId="77777777" w:rsidR="00185581" w:rsidRDefault="00000000">
      <w:pPr>
        <w:numPr>
          <w:ilvl w:val="1"/>
          <w:numId w:val="3"/>
        </w:numPr>
        <w:spacing w:after="0" w:line="276" w:lineRule="auto"/>
      </w:pPr>
      <w:r>
        <w:t>Series of lessons on teaching Earth Chemistry: AACT Teaching Earth Chemistry</w:t>
      </w:r>
      <w:hyperlink r:id="rId37">
        <w:r>
          <w:t xml:space="preserve"> </w:t>
        </w:r>
      </w:hyperlink>
      <w:hyperlink r:id="rId38">
        <w:r>
          <w:rPr>
            <w:color w:val="1155CC"/>
            <w:u w:val="single"/>
          </w:rPr>
          <w:t>https://teachchemistry.org/periodical/issues/september-2019/teaching-earth-chemistry-1</w:t>
        </w:r>
      </w:hyperlink>
    </w:p>
    <w:p w14:paraId="76E8AEC0" w14:textId="77777777" w:rsidR="00185581" w:rsidRDefault="00000000">
      <w:pPr>
        <w:numPr>
          <w:ilvl w:val="1"/>
          <w:numId w:val="3"/>
        </w:numPr>
        <w:spacing w:after="0" w:line="276" w:lineRule="auto"/>
      </w:pPr>
      <w:r>
        <w:t>Researching resources needed to sustain life: AACT Working for NASA</w:t>
      </w:r>
      <w:hyperlink r:id="rId39">
        <w:r>
          <w:t xml:space="preserve"> </w:t>
        </w:r>
      </w:hyperlink>
      <w:hyperlink r:id="rId40">
        <w:r>
          <w:rPr>
            <w:color w:val="1155CC"/>
            <w:u w:val="single"/>
          </w:rPr>
          <w:t>https://teachchemistry.org/classroom-resources/working-for-nasa</w:t>
        </w:r>
      </w:hyperlink>
    </w:p>
    <w:p w14:paraId="578502B2" w14:textId="77777777" w:rsidR="00185581" w:rsidRDefault="00000000">
      <w:pPr>
        <w:numPr>
          <w:ilvl w:val="1"/>
          <w:numId w:val="3"/>
        </w:numPr>
        <w:spacing w:after="0" w:line="276" w:lineRule="auto"/>
      </w:pPr>
      <w:r>
        <w:t>AACT Earth Month Resources:</w:t>
      </w:r>
      <w:hyperlink r:id="rId41">
        <w:r>
          <w:t xml:space="preserve"> </w:t>
        </w:r>
        <w:r>
          <w:br/>
        </w:r>
      </w:hyperlink>
      <w:hyperlink r:id="rId42">
        <w:r>
          <w:rPr>
            <w:color w:val="1155CC"/>
            <w:u w:val="single"/>
          </w:rPr>
          <w:t>https://teachchemistry.org/news/earth-month-resources</w:t>
        </w:r>
      </w:hyperlink>
    </w:p>
    <w:p w14:paraId="24C545C0" w14:textId="77777777" w:rsidR="00185581" w:rsidRDefault="00185581">
      <w:pPr>
        <w:spacing w:after="0"/>
        <w:rPr>
          <w:sz w:val="28"/>
          <w:szCs w:val="28"/>
        </w:rPr>
      </w:pPr>
      <w:bookmarkStart w:id="10" w:name="_xk2waj6mye9a" w:colFirst="0" w:colLast="0"/>
      <w:bookmarkEnd w:id="10"/>
    </w:p>
    <w:p w14:paraId="3F119D7C" w14:textId="77777777" w:rsidR="00185581" w:rsidRDefault="00185581">
      <w:pPr>
        <w:spacing w:after="0"/>
        <w:rPr>
          <w:sz w:val="28"/>
          <w:szCs w:val="28"/>
        </w:rPr>
      </w:pPr>
      <w:bookmarkStart w:id="11" w:name="_7ol2yg989jis" w:colFirst="0" w:colLast="0"/>
      <w:bookmarkEnd w:id="11"/>
    </w:p>
    <w:p w14:paraId="21D36382" w14:textId="77777777" w:rsidR="00185581" w:rsidRDefault="00000000">
      <w:pPr>
        <w:rPr>
          <w:b/>
          <w:sz w:val="28"/>
          <w:szCs w:val="28"/>
        </w:rPr>
      </w:pPr>
      <w:r>
        <w:rPr>
          <w:b/>
          <w:sz w:val="28"/>
          <w:szCs w:val="28"/>
        </w:rPr>
        <w:t>Teaching Strategies</w:t>
      </w:r>
    </w:p>
    <w:p w14:paraId="459D3450" w14:textId="77777777" w:rsidR="00185581" w:rsidRDefault="00000000">
      <w:r>
        <w:t xml:space="preserve">Consider the following tips and strategies for incorporating this article into your classroom: </w:t>
      </w:r>
    </w:p>
    <w:p w14:paraId="3AECC2D8" w14:textId="77777777" w:rsidR="00185581" w:rsidRDefault="00000000">
      <w:pPr>
        <w:numPr>
          <w:ilvl w:val="0"/>
          <w:numId w:val="12"/>
        </w:numPr>
        <w:spacing w:before="240" w:after="0"/>
      </w:pPr>
      <w:r>
        <w:rPr>
          <w:b/>
        </w:rPr>
        <w:t>Alternative to Anticipation Guide:</w:t>
      </w:r>
      <w:r>
        <w:t xml:space="preserve"> Before reading, ask students if they have ever thought about where Earth’s water came from. Ask how chemistry might help answer this question. Their initial ideas can be collected electronically via </w:t>
      </w:r>
      <w:proofErr w:type="spellStart"/>
      <w:r>
        <w:t>Jamboard</w:t>
      </w:r>
      <w:proofErr w:type="spellEnd"/>
      <w:r>
        <w:t xml:space="preserve">, Padlet, or similar technology. </w:t>
      </w:r>
    </w:p>
    <w:p w14:paraId="27FBB3E2" w14:textId="77777777" w:rsidR="00185581" w:rsidRDefault="00000000">
      <w:pPr>
        <w:numPr>
          <w:ilvl w:val="1"/>
          <w:numId w:val="12"/>
        </w:numPr>
        <w:spacing w:after="0"/>
      </w:pPr>
      <w:r>
        <w:t>As they read, students can find information to confirm or refute their original ideas.</w:t>
      </w:r>
    </w:p>
    <w:p w14:paraId="7E30AFA7" w14:textId="77777777" w:rsidR="00185581" w:rsidRDefault="00000000">
      <w:pPr>
        <w:numPr>
          <w:ilvl w:val="0"/>
          <w:numId w:val="12"/>
        </w:numPr>
        <w:spacing w:after="0"/>
      </w:pPr>
      <w:r>
        <w:t>After they read, ask students how a knowledge of chemistry is helpful to scientists who are working to determine where Earth’s water came from.</w:t>
      </w:r>
    </w:p>
    <w:p w14:paraId="2CCF8F9B" w14:textId="77777777" w:rsidR="00185581" w:rsidRDefault="00185581">
      <w:pPr>
        <w:spacing w:after="0"/>
        <w:ind w:left="720"/>
      </w:pPr>
    </w:p>
    <w:p w14:paraId="31C5038D" w14:textId="77777777" w:rsidR="00185581" w:rsidRDefault="00185581">
      <w:pPr>
        <w:spacing w:after="0"/>
        <w:ind w:left="1440"/>
        <w:sectPr w:rsidR="00185581" w:rsidSect="00C3323D">
          <w:pgSz w:w="12240" w:h="15840"/>
          <w:pgMar w:top="1080" w:right="1080" w:bottom="1440" w:left="1080" w:header="720" w:footer="720" w:gutter="0"/>
          <w:cols w:space="720"/>
        </w:sectPr>
      </w:pPr>
    </w:p>
    <w:p w14:paraId="6E2614AF" w14:textId="77777777" w:rsidR="00185581" w:rsidRDefault="00000000">
      <w:pPr>
        <w:pStyle w:val="Heading1"/>
        <w:sectPr w:rsidR="00185581" w:rsidSect="00C3323D">
          <w:pgSz w:w="12240" w:h="15840"/>
          <w:pgMar w:top="1080" w:right="1080" w:bottom="1440" w:left="1080" w:header="720" w:footer="720" w:gutter="0"/>
          <w:cols w:space="720"/>
        </w:sectPr>
      </w:pPr>
      <w:bookmarkStart w:id="12" w:name="_gy1yjx1c39og" w:colFirst="0" w:colLast="0"/>
      <w:bookmarkEnd w:id="12"/>
      <w:r>
        <w:lastRenderedPageBreak/>
        <w:t xml:space="preserve">Chemistry Concepts and Standards </w:t>
      </w:r>
      <w:r>
        <w:rPr>
          <w:noProof/>
        </w:rPr>
        <mc:AlternateContent>
          <mc:Choice Requires="wpg">
            <w:drawing>
              <wp:anchor distT="0" distB="0" distL="0" distR="0" simplePos="0" relativeHeight="251670528" behindDoc="1" locked="0" layoutInCell="1" hidden="0" allowOverlap="1" wp14:anchorId="7806CFD1" wp14:editId="385F70F9">
                <wp:simplePos x="0" y="0"/>
                <wp:positionH relativeFrom="column">
                  <wp:posOffset>0</wp:posOffset>
                </wp:positionH>
                <wp:positionV relativeFrom="paragraph">
                  <wp:posOffset>342900</wp:posOffset>
                </wp:positionV>
                <wp:extent cx="7127240" cy="180975"/>
                <wp:effectExtent l="0" t="0" r="0" b="0"/>
                <wp:wrapNone/>
                <wp:docPr id="1" name="Rectangle 1"/>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A291763" w14:textId="77777777" w:rsidR="00185581" w:rsidRDefault="00185581">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342900</wp:posOffset>
                </wp:positionV>
                <wp:extent cx="7127240" cy="180975"/>
                <wp:effectExtent b="0" l="0" r="0" t="0"/>
                <wp:wrapNone/>
                <wp:docPr id="1" name="image6.png"/>
                <a:graphic>
                  <a:graphicData uri="http://schemas.openxmlformats.org/drawingml/2006/picture">
                    <pic:pic>
                      <pic:nvPicPr>
                        <pic:cNvPr id="0" name="image6.png"/>
                        <pic:cNvPicPr preferRelativeResize="0"/>
                      </pic:nvPicPr>
                      <pic:blipFill>
                        <a:blip r:embed="rId43"/>
                        <a:srcRect/>
                        <a:stretch>
                          <a:fillRect/>
                        </a:stretch>
                      </pic:blipFill>
                      <pic:spPr>
                        <a:xfrm>
                          <a:off x="0" y="0"/>
                          <a:ext cx="7127240" cy="180975"/>
                        </a:xfrm>
                        <a:prstGeom prst="rect"/>
                        <a:ln/>
                      </pic:spPr>
                    </pic:pic>
                  </a:graphicData>
                </a:graphic>
              </wp:anchor>
            </w:drawing>
          </mc:Fallback>
        </mc:AlternateContent>
      </w:r>
    </w:p>
    <w:p w14:paraId="45F45CF5" w14:textId="77777777" w:rsidR="00185581" w:rsidRDefault="00185581">
      <w:pPr>
        <w:spacing w:after="0"/>
        <w:rPr>
          <w:b/>
        </w:rPr>
      </w:pPr>
    </w:p>
    <w:p w14:paraId="4A9F05AF" w14:textId="77777777" w:rsidR="00185581" w:rsidRDefault="00000000">
      <w:pPr>
        <w:spacing w:after="0"/>
        <w:rPr>
          <w:b/>
          <w:sz w:val="28"/>
          <w:szCs w:val="28"/>
        </w:rPr>
      </w:pPr>
      <w:r>
        <w:rPr>
          <w:b/>
          <w:sz w:val="28"/>
          <w:szCs w:val="28"/>
        </w:rPr>
        <w:t>Connections to Chemistry Concepts</w:t>
      </w:r>
    </w:p>
    <w:p w14:paraId="51A9ECE1" w14:textId="77777777" w:rsidR="00185581" w:rsidRDefault="00000000">
      <w:pPr>
        <w:spacing w:after="0"/>
      </w:pPr>
      <w:r>
        <w:t xml:space="preserve">The following chemistry concepts are highlighted in this article: </w:t>
      </w:r>
    </w:p>
    <w:p w14:paraId="7EF15990" w14:textId="77777777" w:rsidR="00185581" w:rsidRDefault="00000000">
      <w:pPr>
        <w:numPr>
          <w:ilvl w:val="0"/>
          <w:numId w:val="7"/>
        </w:numPr>
        <w:spacing w:after="0"/>
      </w:pPr>
      <w:r>
        <w:t>States of matter</w:t>
      </w:r>
    </w:p>
    <w:p w14:paraId="0C05E3C0" w14:textId="77777777" w:rsidR="00185581" w:rsidRDefault="00000000">
      <w:pPr>
        <w:numPr>
          <w:ilvl w:val="0"/>
          <w:numId w:val="7"/>
        </w:numPr>
        <w:spacing w:after="0"/>
      </w:pPr>
      <w:r>
        <w:t>Isotopes</w:t>
      </w:r>
    </w:p>
    <w:p w14:paraId="58FEE8BB" w14:textId="77777777" w:rsidR="00185581" w:rsidRDefault="00185581"/>
    <w:p w14:paraId="46333FAD" w14:textId="77777777" w:rsidR="00185581" w:rsidRDefault="00000000">
      <w:pPr>
        <w:spacing w:after="0"/>
        <w:rPr>
          <w:b/>
          <w:sz w:val="28"/>
          <w:szCs w:val="28"/>
        </w:rPr>
      </w:pPr>
      <w:r>
        <w:rPr>
          <w:b/>
          <w:sz w:val="28"/>
          <w:szCs w:val="28"/>
        </w:rPr>
        <w:t>Correlations to Next Generation Science Standards</w:t>
      </w:r>
    </w:p>
    <w:p w14:paraId="371E9F59" w14:textId="77777777" w:rsidR="00185581" w:rsidRDefault="00000000">
      <w:pPr>
        <w:spacing w:after="0"/>
      </w:pPr>
      <w:r>
        <w:t>This article relates to the following performance expectations and dimensions of the NGSS:</w:t>
      </w:r>
    </w:p>
    <w:p w14:paraId="2CD3E875" w14:textId="77777777" w:rsidR="00185581" w:rsidRDefault="00000000">
      <w:pPr>
        <w:spacing w:before="240" w:after="240" w:line="245" w:lineRule="auto"/>
        <w:rPr>
          <w:color w:val="444444"/>
        </w:rPr>
      </w:pPr>
      <w:r>
        <w:rPr>
          <w:b/>
        </w:rPr>
        <w:t xml:space="preserve">HS-PS1-2. </w:t>
      </w:r>
      <w:r>
        <w:t xml:space="preserve">Construct and revise an explanation for the outcome of a simple chemical reaction based on the outermost electron states of atoms, trends in the periodic table, and knowledge of the patterns of chemical properties. </w:t>
      </w:r>
    </w:p>
    <w:p w14:paraId="5889A326" w14:textId="77777777" w:rsidR="00185581" w:rsidRDefault="00000000">
      <w:pPr>
        <w:spacing w:before="240" w:after="240" w:line="245" w:lineRule="auto"/>
        <w:rPr>
          <w:color w:val="444444"/>
        </w:rPr>
      </w:pPr>
      <w:r>
        <w:rPr>
          <w:b/>
        </w:rPr>
        <w:t xml:space="preserve">HS-ESS1-6. </w:t>
      </w:r>
      <w:r>
        <w:t>Apply scientific reasoning and evidence from ancient Earth materials, meteorites, and other planetary surfaces to construct an account of Earth’s formation and early history.</w:t>
      </w:r>
    </w:p>
    <w:p w14:paraId="3344D00F" w14:textId="77777777" w:rsidR="00185581" w:rsidRDefault="00000000">
      <w:pPr>
        <w:spacing w:before="240" w:after="0"/>
        <w:rPr>
          <w:b/>
        </w:rPr>
      </w:pPr>
      <w:r>
        <w:rPr>
          <w:b/>
        </w:rPr>
        <w:t>Disciplinary Core Ideas:</w:t>
      </w:r>
    </w:p>
    <w:p w14:paraId="71EE8E76" w14:textId="77777777" w:rsidR="00185581" w:rsidRDefault="00000000">
      <w:pPr>
        <w:numPr>
          <w:ilvl w:val="0"/>
          <w:numId w:val="2"/>
        </w:numPr>
        <w:spacing w:after="0"/>
      </w:pPr>
      <w:r>
        <w:t>PS.1.A: Structure and Properties of Matter</w:t>
      </w:r>
    </w:p>
    <w:p w14:paraId="67DC3BDA" w14:textId="77777777" w:rsidR="00185581" w:rsidRDefault="00000000">
      <w:pPr>
        <w:numPr>
          <w:ilvl w:val="0"/>
          <w:numId w:val="2"/>
        </w:numPr>
        <w:spacing w:after="0"/>
      </w:pPr>
      <w:r>
        <w:t>ESS1.C: The History of Planet Earth</w:t>
      </w:r>
    </w:p>
    <w:p w14:paraId="06F1051F" w14:textId="77777777" w:rsidR="00185581" w:rsidRDefault="00000000">
      <w:pPr>
        <w:spacing w:before="240" w:after="0"/>
      </w:pPr>
      <w:r>
        <w:rPr>
          <w:b/>
        </w:rPr>
        <w:t>Crosscutting Concepts:</w:t>
      </w:r>
    </w:p>
    <w:p w14:paraId="675E3174" w14:textId="77777777" w:rsidR="00185581" w:rsidRDefault="00000000">
      <w:pPr>
        <w:numPr>
          <w:ilvl w:val="0"/>
          <w:numId w:val="4"/>
        </w:numPr>
        <w:spacing w:after="0"/>
      </w:pPr>
      <w:r>
        <w:t xml:space="preserve">Cause and effect: Mechanism and </w:t>
      </w:r>
      <w:proofErr w:type="gramStart"/>
      <w:r>
        <w:t>explanation</w:t>
      </w:r>
      <w:proofErr w:type="gramEnd"/>
    </w:p>
    <w:p w14:paraId="239C1C03" w14:textId="77777777" w:rsidR="00185581" w:rsidRDefault="00000000">
      <w:pPr>
        <w:numPr>
          <w:ilvl w:val="0"/>
          <w:numId w:val="4"/>
        </w:numPr>
        <w:spacing w:after="0"/>
      </w:pPr>
      <w:r>
        <w:t>Systems and system models</w:t>
      </w:r>
    </w:p>
    <w:p w14:paraId="36EB7602" w14:textId="77777777" w:rsidR="00185581" w:rsidRDefault="00000000">
      <w:pPr>
        <w:numPr>
          <w:ilvl w:val="0"/>
          <w:numId w:val="4"/>
        </w:numPr>
        <w:spacing w:after="0"/>
      </w:pPr>
      <w:r>
        <w:t>Stability and change</w:t>
      </w:r>
    </w:p>
    <w:p w14:paraId="021AF92E" w14:textId="77777777" w:rsidR="00185581" w:rsidRDefault="00000000">
      <w:pPr>
        <w:spacing w:before="240" w:after="0"/>
        <w:rPr>
          <w:b/>
        </w:rPr>
      </w:pPr>
      <w:r>
        <w:rPr>
          <w:b/>
        </w:rPr>
        <w:t>Science and Engineering Practices:</w:t>
      </w:r>
    </w:p>
    <w:p w14:paraId="5FD61401" w14:textId="77777777" w:rsidR="00185581" w:rsidRDefault="00000000">
      <w:pPr>
        <w:numPr>
          <w:ilvl w:val="0"/>
          <w:numId w:val="1"/>
        </w:numPr>
        <w:spacing w:after="240"/>
      </w:pPr>
      <w:r>
        <w:t>Obtaining, evaluating, and communicating information</w:t>
      </w:r>
    </w:p>
    <w:p w14:paraId="32CA5058" w14:textId="77777777" w:rsidR="00185581" w:rsidRDefault="00000000">
      <w:pPr>
        <w:spacing w:before="240" w:after="0"/>
      </w:pPr>
      <w:r>
        <w:rPr>
          <w:b/>
        </w:rPr>
        <w:t>Nature of Science:</w:t>
      </w:r>
      <w:r>
        <w:t xml:space="preserve"> </w:t>
      </w:r>
    </w:p>
    <w:p w14:paraId="1679129E" w14:textId="77777777" w:rsidR="00185581" w:rsidRDefault="00000000">
      <w:pPr>
        <w:numPr>
          <w:ilvl w:val="0"/>
          <w:numId w:val="11"/>
        </w:numPr>
        <w:spacing w:after="240"/>
      </w:pPr>
      <w:r>
        <w:t xml:space="preserve">Scientific knowledge is open to revision </w:t>
      </w:r>
      <w:proofErr w:type="gramStart"/>
      <w:r>
        <w:t>in light of</w:t>
      </w:r>
      <w:proofErr w:type="gramEnd"/>
      <w:r>
        <w:t xml:space="preserve"> new evidence.</w:t>
      </w:r>
    </w:p>
    <w:p w14:paraId="3DCBF849" w14:textId="77777777" w:rsidR="00185581" w:rsidRDefault="00000000">
      <w:pPr>
        <w:rPr>
          <w:i/>
          <w:color w:val="FF0000"/>
        </w:rPr>
      </w:pPr>
      <w:r>
        <w:t xml:space="preserve">See how </w:t>
      </w:r>
      <w:proofErr w:type="spellStart"/>
      <w:r>
        <w:rPr>
          <w:i/>
        </w:rPr>
        <w:t>ChemMatters</w:t>
      </w:r>
      <w:proofErr w:type="spellEnd"/>
      <w:r>
        <w:rPr>
          <w:i/>
        </w:rPr>
        <w:t xml:space="preserve"> </w:t>
      </w:r>
      <w:r>
        <w:t>correlates to the</w:t>
      </w:r>
      <w:r>
        <w:rPr>
          <w:i/>
        </w:rPr>
        <w:t xml:space="preserve"> </w:t>
      </w:r>
      <w:hyperlink r:id="rId44">
        <w:r>
          <w:rPr>
            <w:b/>
            <w:color w:val="0000FF"/>
            <w:u w:val="single"/>
          </w:rPr>
          <w:t>Common Core State Standards</w:t>
        </w:r>
      </w:hyperlink>
      <w:hyperlink r:id="rId45">
        <w:r>
          <w:rPr>
            <w:color w:val="0000FF"/>
            <w:u w:val="single"/>
          </w:rPr>
          <w:t xml:space="preserve"> online</w:t>
        </w:r>
      </w:hyperlink>
      <w:r>
        <w:t xml:space="preserve">. </w:t>
      </w:r>
    </w:p>
    <w:p w14:paraId="5500EDE6" w14:textId="77777777" w:rsidR="00185581" w:rsidRDefault="00185581">
      <w:pPr>
        <w:spacing w:after="0"/>
        <w:rPr>
          <w:i/>
          <w:color w:val="FF0000"/>
        </w:rPr>
      </w:pPr>
    </w:p>
    <w:p w14:paraId="1FB3612E" w14:textId="77777777" w:rsidR="00185581" w:rsidRDefault="00185581">
      <w:pPr>
        <w:spacing w:after="0"/>
        <w:ind w:firstLine="360"/>
        <w:rPr>
          <w:i/>
          <w:color w:val="FF0000"/>
        </w:rPr>
      </w:pPr>
    </w:p>
    <w:p w14:paraId="3FA3E645" w14:textId="77777777" w:rsidR="00185581" w:rsidRDefault="00185581">
      <w:pPr>
        <w:spacing w:after="0"/>
        <w:rPr>
          <w:i/>
          <w:color w:val="FF0000"/>
        </w:rPr>
      </w:pPr>
    </w:p>
    <w:p w14:paraId="0DC5C6A0" w14:textId="77777777" w:rsidR="00185581" w:rsidRDefault="00185581">
      <w:pPr>
        <w:spacing w:after="0"/>
        <w:rPr>
          <w:i/>
          <w:color w:val="FF0000"/>
        </w:rPr>
      </w:pPr>
    </w:p>
    <w:p w14:paraId="7761AEA1" w14:textId="77777777" w:rsidR="00185581" w:rsidRDefault="00185581">
      <w:pPr>
        <w:spacing w:after="0"/>
        <w:ind w:left="720"/>
        <w:rPr>
          <w:b/>
        </w:rPr>
      </w:pPr>
    </w:p>
    <w:p w14:paraId="797553C4" w14:textId="77777777" w:rsidR="00185581" w:rsidRDefault="00185581">
      <w:pPr>
        <w:ind w:left="720"/>
        <w:rPr>
          <w:b/>
          <w:i/>
          <w:u w:val="single"/>
        </w:rPr>
      </w:pPr>
    </w:p>
    <w:sectPr w:rsidR="00185581">
      <w:headerReference w:type="default" r:id="rId46"/>
      <w:footerReference w:type="default" r:id="rId47"/>
      <w:type w:val="continuous"/>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DF95F" w14:textId="77777777" w:rsidR="00C3323D" w:rsidRDefault="00C3323D">
      <w:pPr>
        <w:spacing w:after="0"/>
      </w:pPr>
      <w:r>
        <w:separator/>
      </w:r>
    </w:p>
  </w:endnote>
  <w:endnote w:type="continuationSeparator" w:id="0">
    <w:p w14:paraId="3A8A3E4F" w14:textId="77777777" w:rsidR="00C3323D" w:rsidRDefault="00C332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3DFD" w14:textId="77777777" w:rsidR="00185581" w:rsidRDefault="00185581">
    <w:pPr>
      <w:pBdr>
        <w:top w:val="nil"/>
        <w:left w:val="nil"/>
        <w:bottom w:val="nil"/>
        <w:right w:val="nil"/>
        <w:between w:val="nil"/>
      </w:pBdr>
      <w:tabs>
        <w:tab w:val="center" w:pos="4320"/>
        <w:tab w:val="right" w:pos="8640"/>
      </w:tabs>
      <w:spacing w:after="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0099" w14:textId="77777777" w:rsidR="00185581" w:rsidRDefault="00000000">
    <w:pPr>
      <w:pBdr>
        <w:top w:val="nil"/>
        <w:left w:val="nil"/>
        <w:bottom w:val="nil"/>
        <w:right w:val="nil"/>
        <w:between w:val="nil"/>
      </w:pBdr>
      <w:tabs>
        <w:tab w:val="center" w:pos="5040"/>
        <w:tab w:val="right" w:pos="100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2001A8">
      <w:rPr>
        <w:rFonts w:ascii="Arial" w:eastAsia="Arial" w:hAnsi="Arial" w:cs="Arial"/>
        <w:noProof/>
        <w:color w:val="000000"/>
      </w:rPr>
      <w:t>2</w:t>
    </w:r>
    <w:r>
      <w:rPr>
        <w:rFonts w:ascii="Arial" w:eastAsia="Arial" w:hAnsi="Arial" w:cs="Arial"/>
        <w:color w:val="000000"/>
      </w:rPr>
      <w:fldChar w:fldCharType="end"/>
    </w:r>
    <w:r>
      <w:rPr>
        <w:noProof/>
      </w:rPr>
      <mc:AlternateContent>
        <mc:Choice Requires="wpg">
          <w:drawing>
            <wp:anchor distT="4294967293" distB="4294967293" distL="114300" distR="114300" simplePos="0" relativeHeight="251658240" behindDoc="0" locked="0" layoutInCell="1" hidden="0" allowOverlap="1" wp14:anchorId="2A3458F8" wp14:editId="3545EFDF">
              <wp:simplePos x="0" y="0"/>
              <wp:positionH relativeFrom="column">
                <wp:posOffset>-495299</wp:posOffset>
              </wp:positionH>
              <wp:positionV relativeFrom="paragraph">
                <wp:posOffset>-147306</wp:posOffset>
              </wp:positionV>
              <wp:extent cx="127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12700" cy="12700"/>
              <wp:effectExtent b="0" l="0" r="0" t="0"/>
              <wp:wrapNone/>
              <wp:docPr id="5"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57100651" wp14:editId="1CCF3622">
          <wp:simplePos x="0" y="0"/>
          <wp:positionH relativeFrom="column">
            <wp:posOffset>8</wp:posOffset>
          </wp:positionH>
          <wp:positionV relativeFrom="paragraph">
            <wp:posOffset>19050</wp:posOffset>
          </wp:positionV>
          <wp:extent cx="1475807" cy="269495"/>
          <wp:effectExtent l="0" t="0" r="0" b="0"/>
          <wp:wrapSquare wrapText="bothSides" distT="0" distB="0" distL="114300" distR="114300"/>
          <wp:docPr id="23" name="image3.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3.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545C6E9F" wp14:editId="790CB368">
          <wp:simplePos x="0" y="0"/>
          <wp:positionH relativeFrom="column">
            <wp:posOffset>5305425</wp:posOffset>
          </wp:positionH>
          <wp:positionV relativeFrom="paragraph">
            <wp:posOffset>-97210</wp:posOffset>
          </wp:positionV>
          <wp:extent cx="1095375" cy="608542"/>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1B04BEA8" w14:textId="77777777" w:rsidR="00185581" w:rsidRDefault="00185581">
    <w:pPr>
      <w:widowControl w:val="0"/>
      <w:pBdr>
        <w:top w:val="nil"/>
        <w:left w:val="nil"/>
        <w:bottom w:val="nil"/>
        <w:right w:val="nil"/>
        <w:between w:val="nil"/>
      </w:pBdr>
      <w:spacing w:after="0" w:line="276" w:lineRule="auto"/>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23B2" w14:textId="77777777" w:rsidR="00185581" w:rsidRDefault="00000000">
    <w:pPr>
      <w:pBdr>
        <w:top w:val="nil"/>
        <w:left w:val="nil"/>
        <w:bottom w:val="nil"/>
        <w:right w:val="nil"/>
        <w:between w:val="nil"/>
      </w:pBdr>
      <w:tabs>
        <w:tab w:val="center" w:pos="5040"/>
        <w:tab w:val="right" w:pos="8640"/>
        <w:tab w:val="center" w:pos="55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2001A8">
      <w:rPr>
        <w:rFonts w:ascii="Arial" w:eastAsia="Arial" w:hAnsi="Arial" w:cs="Arial"/>
        <w:noProof/>
        <w:color w:val="000000"/>
      </w:rPr>
      <w:t>1</w:t>
    </w:r>
    <w:r>
      <w:rPr>
        <w:rFonts w:ascii="Arial" w:eastAsia="Arial" w:hAnsi="Arial" w:cs="Arial"/>
        <w:color w:val="000000"/>
      </w:rPr>
      <w:fldChar w:fldCharType="end"/>
    </w:r>
    <w:r>
      <w:rPr>
        <w:noProof/>
      </w:rPr>
      <mc:AlternateContent>
        <mc:Choice Requires="wpg">
          <w:drawing>
            <wp:anchor distT="4294967293" distB="4294967293" distL="114300" distR="114300" simplePos="0" relativeHeight="251661312" behindDoc="0" locked="0" layoutInCell="1" hidden="0" allowOverlap="1" wp14:anchorId="774BA154" wp14:editId="2B78F9CB">
              <wp:simplePos x="0" y="0"/>
              <wp:positionH relativeFrom="column">
                <wp:posOffset>-495299</wp:posOffset>
              </wp:positionH>
              <wp:positionV relativeFrom="paragraph">
                <wp:posOffset>-147306</wp:posOffset>
              </wp:positionV>
              <wp:extent cx="127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12700" cy="12700"/>
              <wp:effectExtent b="0" l="0" r="0" t="0"/>
              <wp:wrapNone/>
              <wp:docPr id="6" name="image11.png"/>
              <a:graphic>
                <a:graphicData uri="http://schemas.openxmlformats.org/drawingml/2006/picture">
                  <pic:pic>
                    <pic:nvPicPr>
                      <pic:cNvPr id="0" name="image11.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5B13B856" wp14:editId="1E93A20C">
          <wp:simplePos x="0" y="0"/>
          <wp:positionH relativeFrom="column">
            <wp:posOffset>8</wp:posOffset>
          </wp:positionH>
          <wp:positionV relativeFrom="paragraph">
            <wp:posOffset>19050</wp:posOffset>
          </wp:positionV>
          <wp:extent cx="1475807" cy="269495"/>
          <wp:effectExtent l="0" t="0" r="0" b="0"/>
          <wp:wrapSquare wrapText="bothSides" distT="0" distB="0" distL="114300" distR="114300"/>
          <wp:docPr id="19" name="image3.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3.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20BC61EE" wp14:editId="7605AA72">
          <wp:simplePos x="0" y="0"/>
          <wp:positionH relativeFrom="column">
            <wp:posOffset>5305425</wp:posOffset>
          </wp:positionH>
          <wp:positionV relativeFrom="paragraph">
            <wp:posOffset>-97210</wp:posOffset>
          </wp:positionV>
          <wp:extent cx="1095375" cy="608542"/>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43E74FEF" w14:textId="77777777" w:rsidR="00185581" w:rsidRDefault="00185581">
    <w:pPr>
      <w:widowControl w:val="0"/>
      <w:pBdr>
        <w:top w:val="nil"/>
        <w:left w:val="nil"/>
        <w:bottom w:val="nil"/>
        <w:right w:val="nil"/>
        <w:between w:val="nil"/>
      </w:pBdr>
      <w:spacing w:after="0" w:line="276" w:lineRule="auto"/>
      <w:rPr>
        <w:rFonts w:ascii="Arial" w:eastAsia="Arial" w:hAnsi="Arial" w:cs="Arial"/>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60CB" w14:textId="77777777" w:rsidR="00185581" w:rsidRDefault="00000000">
    <w:pPr>
      <w:pBdr>
        <w:top w:val="nil"/>
        <w:left w:val="nil"/>
        <w:bottom w:val="nil"/>
        <w:right w:val="nil"/>
        <w:between w:val="nil"/>
      </w:pBdr>
      <w:tabs>
        <w:tab w:val="center" w:pos="4320"/>
        <w:tab w:val="right" w:pos="8640"/>
        <w:tab w:val="center" w:pos="46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fldChar w:fldCharType="end"/>
    </w:r>
    <w:r>
      <w:rPr>
        <w:noProof/>
      </w:rPr>
      <mc:AlternateContent>
        <mc:Choice Requires="wpg">
          <w:drawing>
            <wp:anchor distT="4294967293" distB="4294967293" distL="114300" distR="114300" simplePos="0" relativeHeight="251664384" behindDoc="0" locked="0" layoutInCell="1" hidden="0" allowOverlap="1" wp14:anchorId="5268C017" wp14:editId="179E02C2">
              <wp:simplePos x="0" y="0"/>
              <wp:positionH relativeFrom="column">
                <wp:posOffset>-495299</wp:posOffset>
              </wp:positionH>
              <wp:positionV relativeFrom="paragraph">
                <wp:posOffset>-147306</wp:posOffset>
              </wp:positionV>
              <wp:extent cx="127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12700" cy="12700"/>
              <wp:effectExtent b="0" l="0" r="0" t="0"/>
              <wp:wrapNone/>
              <wp:docPr id="7"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r>
      <w:rPr>
        <w:noProof/>
      </w:rPr>
      <w:drawing>
        <wp:anchor distT="0" distB="0" distL="114300" distR="114300" simplePos="0" relativeHeight="251665408" behindDoc="0" locked="0" layoutInCell="1" hidden="0" allowOverlap="1" wp14:anchorId="23DC7C22" wp14:editId="5C92EBE8">
          <wp:simplePos x="0" y="0"/>
          <wp:positionH relativeFrom="column">
            <wp:posOffset>111132</wp:posOffset>
          </wp:positionH>
          <wp:positionV relativeFrom="paragraph">
            <wp:posOffset>-24123</wp:posOffset>
          </wp:positionV>
          <wp:extent cx="1094740" cy="201295"/>
          <wp:effectExtent l="0" t="0" r="0" b="0"/>
          <wp:wrapSquare wrapText="bothSides" distT="0" distB="0" distL="114300" distR="114300"/>
          <wp:docPr id="21" name="image3.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3.jpg" descr="C:\Users\Bill\Documents\1 OFFICE DOCUMENTS\CHEMATRS\2016-17 CM TG\Logistics\2016-NEW cm-logo.jpg"/>
                  <pic:cNvPicPr preferRelativeResize="0"/>
                </pic:nvPicPr>
                <pic:blipFill>
                  <a:blip r:embed="rId2"/>
                  <a:srcRect/>
                  <a:stretch>
                    <a:fillRect/>
                  </a:stretch>
                </pic:blipFill>
                <pic:spPr>
                  <a:xfrm>
                    <a:off x="0" y="0"/>
                    <a:ext cx="1094740" cy="201295"/>
                  </a:xfrm>
                  <a:prstGeom prst="rect">
                    <a:avLst/>
                  </a:prstGeom>
                  <a:ln/>
                </pic:spPr>
              </pic:pic>
            </a:graphicData>
          </a:graphic>
        </wp:anchor>
      </w:drawing>
    </w:r>
    <w:r>
      <w:rPr>
        <w:noProof/>
      </w:rPr>
      <w:drawing>
        <wp:anchor distT="0" distB="0" distL="114300" distR="114300" simplePos="0" relativeHeight="251666432" behindDoc="0" locked="0" layoutInCell="1" hidden="0" allowOverlap="1" wp14:anchorId="0B710F08" wp14:editId="0B5A6107">
          <wp:simplePos x="0" y="0"/>
          <wp:positionH relativeFrom="column">
            <wp:posOffset>5005070</wp:posOffset>
          </wp:positionH>
          <wp:positionV relativeFrom="paragraph">
            <wp:posOffset>-58730</wp:posOffset>
          </wp:positionV>
          <wp:extent cx="933450" cy="295275"/>
          <wp:effectExtent l="0" t="0" r="0" b="0"/>
          <wp:wrapNone/>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933450" cy="295275"/>
                  </a:xfrm>
                  <a:prstGeom prst="rect">
                    <a:avLst/>
                  </a:prstGeom>
                  <a:ln/>
                </pic:spPr>
              </pic:pic>
            </a:graphicData>
          </a:graphic>
        </wp:anchor>
      </w:drawing>
    </w:r>
  </w:p>
  <w:p w14:paraId="2C8CEC6B" w14:textId="77777777" w:rsidR="00185581" w:rsidRDefault="00185581">
    <w:pPr>
      <w:widowControl w:val="0"/>
      <w:pBdr>
        <w:top w:val="nil"/>
        <w:left w:val="nil"/>
        <w:bottom w:val="nil"/>
        <w:right w:val="nil"/>
        <w:between w:val="nil"/>
      </w:pBdr>
      <w:spacing w:after="0" w:line="276"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58E9D" w14:textId="77777777" w:rsidR="00C3323D" w:rsidRDefault="00C3323D">
      <w:pPr>
        <w:spacing w:after="0"/>
      </w:pPr>
      <w:r>
        <w:separator/>
      </w:r>
    </w:p>
  </w:footnote>
  <w:footnote w:type="continuationSeparator" w:id="0">
    <w:p w14:paraId="0C649F1D" w14:textId="77777777" w:rsidR="00C3323D" w:rsidRDefault="00C332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F5D2" w14:textId="77777777" w:rsidR="00185581" w:rsidRDefault="00185581">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43CE" w14:textId="77777777" w:rsidR="00185581" w:rsidRDefault="00000000">
    <w:pPr>
      <w:jc w:val="center"/>
      <w:rPr>
        <w:rFonts w:ascii="Arial" w:eastAsia="Arial" w:hAnsi="Arial" w:cs="Arial"/>
        <w:b/>
        <w:sz w:val="20"/>
        <w:szCs w:val="20"/>
      </w:rPr>
    </w:pPr>
    <w:bookmarkStart w:id="4" w:name="_26in1rg" w:colFirst="0" w:colLast="0"/>
    <w:bookmarkEnd w:id="4"/>
    <w:r>
      <w:rPr>
        <w:rFonts w:ascii="Arial" w:eastAsia="Arial" w:hAnsi="Arial" w:cs="Arial"/>
        <w:sz w:val="20"/>
        <w:szCs w:val="20"/>
      </w:rPr>
      <w:t xml:space="preserve">Earth </w:t>
    </w:r>
    <w:proofErr w:type="spellStart"/>
    <w:r>
      <w:rPr>
        <w:rFonts w:ascii="Arial" w:eastAsia="Arial" w:hAnsi="Arial" w:cs="Arial"/>
        <w:i/>
        <w:sz w:val="20"/>
        <w:szCs w:val="20"/>
      </w:rPr>
      <w:t>ChemMatters</w:t>
    </w:r>
    <w:proofErr w:type="spellEnd"/>
    <w:r>
      <w:rPr>
        <w:rFonts w:ascii="Arial" w:eastAsia="Arial" w:hAnsi="Arial" w:cs="Arial"/>
        <w:i/>
        <w:sz w:val="20"/>
        <w:szCs w:val="20"/>
      </w:rPr>
      <w:t>,</w:t>
    </w:r>
    <w:r>
      <w:rPr>
        <w:rFonts w:ascii="Arial" w:eastAsia="Arial" w:hAnsi="Arial" w:cs="Arial"/>
        <w:sz w:val="20"/>
        <w:szCs w:val="20"/>
      </w:rPr>
      <w:t xml:space="preserve"> April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7777" w14:textId="77777777" w:rsidR="00185581" w:rsidRDefault="00185581">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D543" w14:textId="77777777" w:rsidR="00185581" w:rsidRDefault="00000000">
    <w:pPr>
      <w:jc w:val="center"/>
      <w:rPr>
        <w:rFonts w:ascii="Arial" w:eastAsia="Arial" w:hAnsi="Arial" w:cs="Arial"/>
        <w:b/>
        <w:sz w:val="20"/>
        <w:szCs w:val="20"/>
      </w:rPr>
    </w:pPr>
    <w:r>
      <w:rPr>
        <w:rFonts w:ascii="Arial" w:eastAsia="Arial" w:hAnsi="Arial" w:cs="Arial"/>
        <w:sz w:val="20"/>
        <w:szCs w:val="20"/>
      </w:rPr>
      <w:t>Celebrating Paper!</w:t>
    </w:r>
    <w:r>
      <w:rPr>
        <w:rFonts w:ascii="Arial" w:eastAsia="Arial" w:hAnsi="Arial" w:cs="Arial"/>
        <w:i/>
        <w:sz w:val="20"/>
        <w:szCs w:val="20"/>
      </w:rPr>
      <w:t xml:space="preserve"> </w:t>
    </w:r>
    <w:proofErr w:type="spellStart"/>
    <w:r>
      <w:rPr>
        <w:rFonts w:ascii="Arial" w:eastAsia="Arial" w:hAnsi="Arial" w:cs="Arial"/>
        <w:i/>
        <w:sz w:val="20"/>
        <w:szCs w:val="20"/>
      </w:rPr>
      <w:t>ChemMatters</w:t>
    </w:r>
    <w:proofErr w:type="spellEnd"/>
    <w:r>
      <w:rPr>
        <w:rFonts w:ascii="Arial" w:eastAsia="Arial" w:hAnsi="Arial" w:cs="Arial"/>
        <w:i/>
        <w:sz w:val="20"/>
        <w:szCs w:val="20"/>
      </w:rPr>
      <w:t>,</w:t>
    </w:r>
    <w:r>
      <w:rPr>
        <w:rFonts w:ascii="Arial" w:eastAsia="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A82"/>
    <w:multiLevelType w:val="multilevel"/>
    <w:tmpl w:val="AC64F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1E054E"/>
    <w:multiLevelType w:val="multilevel"/>
    <w:tmpl w:val="49188D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9D63E32"/>
    <w:multiLevelType w:val="multilevel"/>
    <w:tmpl w:val="972A8A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AE82FA5"/>
    <w:multiLevelType w:val="multilevel"/>
    <w:tmpl w:val="2DBC04D2"/>
    <w:lvl w:ilvl="0">
      <w:numFmt w:val="bullet"/>
      <w:lvlText w:val="●"/>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2CD81C5F"/>
    <w:multiLevelType w:val="multilevel"/>
    <w:tmpl w:val="1AB851C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45D42140"/>
    <w:multiLevelType w:val="multilevel"/>
    <w:tmpl w:val="BA060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4E4307"/>
    <w:multiLevelType w:val="multilevel"/>
    <w:tmpl w:val="5D3AF56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56234A65"/>
    <w:multiLevelType w:val="multilevel"/>
    <w:tmpl w:val="6C961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F82F97"/>
    <w:multiLevelType w:val="multilevel"/>
    <w:tmpl w:val="CBC282E2"/>
    <w:lvl w:ilvl="0">
      <w:start w:val="1"/>
      <w:numFmt w:val="bullet"/>
      <w:lvlText w:val="❖"/>
      <w:lvlJc w:val="left"/>
      <w:pPr>
        <w:ind w:left="720" w:hanging="360"/>
      </w:pPr>
      <w:rPr>
        <w:u w:val="none"/>
      </w:rPr>
    </w:lvl>
    <w:lvl w:ilvl="1">
      <w:start w:val="1"/>
      <w:numFmt w:val="bullet"/>
      <w:lvlText w:val="➢"/>
      <w:lvlJc w:val="left"/>
      <w:pPr>
        <w:ind w:left="1440" w:hanging="360"/>
      </w:pPr>
      <w:rPr>
        <w:sz w:val="26"/>
        <w:szCs w:val="2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4D4CF4"/>
    <w:multiLevelType w:val="multilevel"/>
    <w:tmpl w:val="C23039F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6E7B31EE"/>
    <w:multiLevelType w:val="multilevel"/>
    <w:tmpl w:val="4FA6E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3C767F"/>
    <w:multiLevelType w:val="multilevel"/>
    <w:tmpl w:val="6A8612EC"/>
    <w:lvl w:ilvl="0">
      <w:start w:val="1"/>
      <w:numFmt w:val="bullet"/>
      <w:lvlText w:val="❖"/>
      <w:lvlJc w:val="left"/>
      <w:pPr>
        <w:ind w:left="720" w:hanging="360"/>
      </w:pPr>
      <w:rPr>
        <w:u w:val="none"/>
      </w:rPr>
    </w:lvl>
    <w:lvl w:ilvl="1">
      <w:start w:val="1"/>
      <w:numFmt w:val="bullet"/>
      <w:lvlText w:val="➢"/>
      <w:lvlJc w:val="left"/>
      <w:pPr>
        <w:ind w:left="1440" w:hanging="360"/>
      </w:pPr>
      <w:rPr>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B566280"/>
    <w:multiLevelType w:val="multilevel"/>
    <w:tmpl w:val="25C20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05329995">
    <w:abstractNumId w:val="7"/>
  </w:num>
  <w:num w:numId="2" w16cid:durableId="883104733">
    <w:abstractNumId w:val="10"/>
  </w:num>
  <w:num w:numId="3" w16cid:durableId="1339306610">
    <w:abstractNumId w:val="8"/>
  </w:num>
  <w:num w:numId="4" w16cid:durableId="1336809007">
    <w:abstractNumId w:val="12"/>
  </w:num>
  <w:num w:numId="5" w16cid:durableId="2103409813">
    <w:abstractNumId w:val="2"/>
  </w:num>
  <w:num w:numId="6" w16cid:durableId="1764033175">
    <w:abstractNumId w:val="11"/>
  </w:num>
  <w:num w:numId="7" w16cid:durableId="184439506">
    <w:abstractNumId w:val="3"/>
  </w:num>
  <w:num w:numId="8" w16cid:durableId="1539390142">
    <w:abstractNumId w:val="4"/>
  </w:num>
  <w:num w:numId="9" w16cid:durableId="576135292">
    <w:abstractNumId w:val="6"/>
  </w:num>
  <w:num w:numId="10" w16cid:durableId="640161717">
    <w:abstractNumId w:val="1"/>
  </w:num>
  <w:num w:numId="11" w16cid:durableId="647708069">
    <w:abstractNumId w:val="5"/>
  </w:num>
  <w:num w:numId="12" w16cid:durableId="1467508648">
    <w:abstractNumId w:val="0"/>
  </w:num>
  <w:num w:numId="13" w16cid:durableId="10941355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81"/>
    <w:rsid w:val="0007553E"/>
    <w:rsid w:val="00185581"/>
    <w:rsid w:val="002001A8"/>
    <w:rsid w:val="00C3323D"/>
    <w:rsid w:val="00CB32DE"/>
    <w:rsid w:val="00D43E5E"/>
    <w:rsid w:val="00ED4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7438E"/>
  <w15:docId w15:val="{10FD0783-C19A-4381-8655-1B4A8F66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20" w:after="300"/>
      <w:outlineLvl w:val="0"/>
    </w:pPr>
    <w:rPr>
      <w:b/>
      <w:color w:val="000000"/>
      <w:sz w:val="40"/>
      <w:szCs w:val="40"/>
    </w:rPr>
  </w:style>
  <w:style w:type="paragraph" w:styleId="Heading2">
    <w:name w:val="heading 2"/>
    <w:basedOn w:val="Normal"/>
    <w:next w:val="Normal"/>
    <w:uiPriority w:val="9"/>
    <w:semiHidden/>
    <w:unhideWhenUsed/>
    <w:qFormat/>
    <w:pPr>
      <w:keepNext/>
      <w:spacing w:before="240" w:after="600"/>
      <w:outlineLvl w:val="1"/>
    </w:pPr>
    <w:rPr>
      <w:rFonts w:ascii="Arial" w:eastAsia="Arial" w:hAnsi="Arial" w:cs="Arial"/>
      <w:b/>
      <w:sz w:val="32"/>
      <w:szCs w:val="32"/>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2001A8"/>
    <w:rPr>
      <w:color w:val="666666"/>
    </w:rPr>
  </w:style>
  <w:style w:type="paragraph" w:styleId="ListParagraph">
    <w:name w:val="List Paragraph"/>
    <w:basedOn w:val="Normal"/>
    <w:uiPriority w:val="34"/>
    <w:qFormat/>
    <w:rsid w:val="00CB3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teachchemistry.org/classroom-resources/sweet-model-of-the-atom" TargetMode="External"/><Relationship Id="rId39" Type="http://schemas.openxmlformats.org/officeDocument/2006/relationships/hyperlink" Target="https://teachchemistry.org/classroom-resources/working-for-nasa" TargetMode="External"/><Relationship Id="rId21" Type="http://schemas.openxmlformats.org/officeDocument/2006/relationships/image" Target="media/image8.png"/><Relationship Id="rId34" Type="http://schemas.openxmlformats.org/officeDocument/2006/relationships/hyperlink" Target="https://teachchemistry.org/classroom-resources/candy-isotopes-and-atomic-mass" TargetMode="External"/><Relationship Id="rId42" Type="http://schemas.openxmlformats.org/officeDocument/2006/relationships/hyperlink" Target="https://teachchemistry.org/news/earth-month-resources" TargetMode="External"/><Relationship Id="rId47" Type="http://schemas.openxmlformats.org/officeDocument/2006/relationships/footer" Target="footer4.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hyperlink" Target="https://phet.colorado.edu/en/simulations/build-an-atom" TargetMode="External"/><Relationship Id="rId11" Type="http://schemas.openxmlformats.org/officeDocument/2006/relationships/image" Target="media/image19.png"/><Relationship Id="rId24" Type="http://schemas.openxmlformats.org/officeDocument/2006/relationships/image" Target="media/image16.png"/><Relationship Id="rId32" Type="http://schemas.openxmlformats.org/officeDocument/2006/relationships/hyperlink" Target="https://teachchemistry.org/classroom-resources/what-are-isotopes-video-questions" TargetMode="External"/><Relationship Id="rId37" Type="http://schemas.openxmlformats.org/officeDocument/2006/relationships/hyperlink" Target="https://teachchemistry.org/periodical/issues/september-2019/teaching-earth-chemistry-1" TargetMode="External"/><Relationship Id="rId40" Type="http://schemas.openxmlformats.org/officeDocument/2006/relationships/hyperlink" Target="https://teachchemistry.org/classroom-resources/working-for-nasa" TargetMode="External"/><Relationship Id="rId45" Type="http://schemas.openxmlformats.org/officeDocument/2006/relationships/hyperlink" Target="https://www.acs.org/content/acs/en/education/resources/highschool/chemmatters/teachers-guide.html"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hyperlink" Target="https://phet.colorado.edu/en/simulations/isotopes-and-atomic-mass" TargetMode="External"/><Relationship Id="rId36" Type="http://schemas.openxmlformats.org/officeDocument/2006/relationships/hyperlink" Target="https://teachchemistry.org/classroom-resources/radiocarbon-dating-and-willard-libby" TargetMode="External"/><Relationship Id="rId49" Type="http://schemas.openxmlformats.org/officeDocument/2006/relationships/theme" Target="theme/theme1.xml"/><Relationship Id="rId10" Type="http://schemas.openxmlformats.org/officeDocument/2006/relationships/image" Target="media/image18.png"/><Relationship Id="rId19" Type="http://schemas.openxmlformats.org/officeDocument/2006/relationships/image" Target="media/image13.png"/><Relationship Id="rId31" Type="http://schemas.openxmlformats.org/officeDocument/2006/relationships/hyperlink" Target="https://teachchemistry.org/classroom-resources/what-are-isotopes-video-questions" TargetMode="External"/><Relationship Id="rId44" Type="http://schemas.openxmlformats.org/officeDocument/2006/relationships/hyperlink" Target="https://www.acs.org/content/acs/en/education/resources/highschool/chemmatters/teachers-guide.html" TargetMode="External"/><Relationship Id="rId4" Type="http://schemas.openxmlformats.org/officeDocument/2006/relationships/webSettings" Target="webSettings.xml"/><Relationship Id="rId9" Type="http://schemas.openxmlformats.org/officeDocument/2006/relationships/image" Target="media/image9.png"/><Relationship Id="rId14" Type="http://schemas.openxmlformats.org/officeDocument/2006/relationships/header" Target="header2.xml"/><Relationship Id="rId22" Type="http://schemas.openxmlformats.org/officeDocument/2006/relationships/image" Target="media/image15.png"/><Relationship Id="rId27" Type="http://schemas.openxmlformats.org/officeDocument/2006/relationships/hyperlink" Target="https://phet.colorado.edu/en/simulations/isotopes-and-atomic-mass" TargetMode="External"/><Relationship Id="rId30" Type="http://schemas.openxmlformats.org/officeDocument/2006/relationships/hyperlink" Target="https://phet.colorado.edu/en/simulations/build-an-atom" TargetMode="External"/><Relationship Id="rId35" Type="http://schemas.openxmlformats.org/officeDocument/2006/relationships/hyperlink" Target="https://teachchemistry.org/classroom-resources/radiocarbon-dating-and-willard-libby" TargetMode="External"/><Relationship Id="rId43" Type="http://schemas.openxmlformats.org/officeDocument/2006/relationships/image" Target="media/image6.png"/><Relationship Id="rId48" Type="http://schemas.openxmlformats.org/officeDocument/2006/relationships/fontTable" Target="fontTable.xml"/><Relationship Id="rId8" Type="http://schemas.openxmlformats.org/officeDocument/2006/relationships/image" Target="media/image17.png"/><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header" Target="header3.xml"/><Relationship Id="rId25" Type="http://schemas.openxmlformats.org/officeDocument/2006/relationships/hyperlink" Target="https://teachchemistry.org/classroom-resources/sweet-model-of-the-atom" TargetMode="External"/><Relationship Id="rId33" Type="http://schemas.openxmlformats.org/officeDocument/2006/relationships/hyperlink" Target="https://teachchemistry.org/classroom-resources/candy-isotopes-and-atomic-mass" TargetMode="External"/><Relationship Id="rId38" Type="http://schemas.openxmlformats.org/officeDocument/2006/relationships/hyperlink" Target="https://teachchemistry.org/periodical/issues/september-2019/teaching-earth-chemistry-1" TargetMode="External"/><Relationship Id="rId46" Type="http://schemas.openxmlformats.org/officeDocument/2006/relationships/header" Target="header4.xml"/><Relationship Id="rId20" Type="http://schemas.openxmlformats.org/officeDocument/2006/relationships/image" Target="media/image14.png"/><Relationship Id="rId41" Type="http://schemas.openxmlformats.org/officeDocument/2006/relationships/hyperlink" Target="https://teachchemistry.org/news/earth-month-resources"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0.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1.png"/></Relationships>
</file>

<file path=word/_rels/foot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jp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12</Pages>
  <Words>2602</Words>
  <Characters>14835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Malanovic, Nejra</cp:lastModifiedBy>
  <cp:revision>4</cp:revision>
  <dcterms:created xsi:type="dcterms:W3CDTF">2024-03-25T14:39:00Z</dcterms:created>
  <dcterms:modified xsi:type="dcterms:W3CDTF">2024-03-25T16:30:00Z</dcterms:modified>
</cp:coreProperties>
</file>