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Committee on Economic and Professional Affairs (CEPA)</w:t>
      </w:r>
    </w:p>
    <w:p w:rsidR="00B6406D" w:rsidRDefault="00B6406D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25</w:t>
      </w:r>
      <w:r w:rsidR="003E4CCE">
        <w:rPr>
          <w:rFonts w:ascii="Trebuchet MS" w:eastAsia="Trebuchet MS" w:hAnsi="Trebuchet MS" w:cs="Trebuchet MS"/>
          <w:sz w:val="32"/>
          <w:szCs w:val="32"/>
        </w:rPr>
        <w:t>6</w:t>
      </w:r>
      <w:r w:rsidR="00705DC9"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32"/>
          <w:szCs w:val="32"/>
        </w:rPr>
        <w:t xml:space="preserve"> ACS National Meeting</w:t>
      </w:r>
    </w:p>
    <w:p w:rsidR="00B6406D" w:rsidRDefault="003E4CCE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Boston, MA</w:t>
      </w:r>
    </w:p>
    <w:p w:rsidR="00B6406D" w:rsidRDefault="003E4CCE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August 22</w:t>
      </w:r>
      <w:r w:rsidRPr="003E4CCE">
        <w:rPr>
          <w:rFonts w:ascii="Trebuchet MS" w:eastAsia="Trebuchet MS" w:hAnsi="Trebuchet MS" w:cs="Trebuchet MS"/>
          <w:sz w:val="32"/>
          <w:szCs w:val="32"/>
          <w:vertAlign w:val="superscript"/>
        </w:rPr>
        <w:t>nd</w:t>
      </w:r>
      <w:r w:rsidR="00315936">
        <w:rPr>
          <w:rFonts w:ascii="Trebuchet MS" w:eastAsia="Trebuchet MS" w:hAnsi="Trebuchet MS" w:cs="Trebuchet MS"/>
          <w:sz w:val="32"/>
          <w:szCs w:val="32"/>
        </w:rPr>
        <w:t>, 2018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1]</w:t>
      </w:r>
    </w:p>
    <w:p w:rsidR="00B6406D" w:rsidRDefault="00612CEE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President, Members of Council and Guests:</w:t>
      </w:r>
      <w:r w:rsidR="00A903A6" w:rsidRPr="00A903A6">
        <w:rPr>
          <w:rFonts w:ascii="Trebuchet MS" w:eastAsia="Trebuchet MS" w:hAnsi="Trebuchet MS" w:cs="Trebuchet MS"/>
          <w:noProof/>
          <w:sz w:val="32"/>
          <w:szCs w:val="32"/>
        </w:rPr>
        <w:t xml:space="preserve"> 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660B23" w:rsidRDefault="00DF117B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32"/>
          <w:szCs w:val="32"/>
        </w:rPr>
        <w:t>The Committee on Economic and Professional Affairs, known as CEPA,</w:t>
      </w:r>
      <w:r w:rsidR="00660B23" w:rsidRPr="00660B23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87348">
        <w:rPr>
          <w:rFonts w:ascii="Trebuchet MS" w:eastAsia="Trebuchet MS" w:hAnsi="Trebuchet MS" w:cs="Trebuchet MS"/>
          <w:sz w:val="32"/>
          <w:szCs w:val="32"/>
        </w:rPr>
        <w:t>continues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its mission to </w:t>
      </w:r>
      <w:r w:rsidR="00587348">
        <w:rPr>
          <w:rFonts w:ascii="Trebuchet MS" w:eastAsia="Trebuchet MS" w:hAnsi="Trebuchet MS" w:cs="Trebuchet MS"/>
          <w:sz w:val="32"/>
          <w:szCs w:val="32"/>
        </w:rPr>
        <w:t>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upport ACS members in their professional lives.  </w:t>
      </w:r>
      <w:r w:rsidR="006541D8">
        <w:rPr>
          <w:rFonts w:ascii="Trebuchet MS" w:eastAsia="Trebuchet MS" w:hAnsi="Trebuchet MS" w:cs="Trebuchet MS"/>
          <w:sz w:val="32"/>
          <w:szCs w:val="32"/>
        </w:rPr>
        <w:t xml:space="preserve">Significant progress has been made on the </w:t>
      </w:r>
      <w:r w:rsidR="00315936">
        <w:rPr>
          <w:rFonts w:ascii="Trebuchet MS" w:eastAsia="Trebuchet MS" w:hAnsi="Trebuchet MS" w:cs="Trebuchet MS"/>
          <w:sz w:val="32"/>
          <w:szCs w:val="32"/>
        </w:rPr>
        <w:t>strategic plan established in 2017</w:t>
      </w:r>
      <w:r w:rsidR="00721F97">
        <w:rPr>
          <w:rFonts w:ascii="Trebuchet MS" w:eastAsia="Trebuchet MS" w:hAnsi="Trebuchet MS" w:cs="Trebuchet MS"/>
          <w:sz w:val="32"/>
          <w:szCs w:val="32"/>
        </w:rPr>
        <w:t>.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3E4CCE">
        <w:rPr>
          <w:rFonts w:ascii="Trebuchet MS" w:eastAsia="Trebuchet MS" w:hAnsi="Trebuchet MS" w:cs="Trebuchet MS"/>
          <w:sz w:val="32"/>
          <w:szCs w:val="32"/>
        </w:rPr>
        <w:t>CEPA continues to f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ocus on </w:t>
      </w:r>
      <w:r w:rsidR="00587348">
        <w:rPr>
          <w:rFonts w:ascii="Trebuchet MS" w:eastAsia="Trebuchet MS" w:hAnsi="Trebuchet MS" w:cs="Trebuchet MS"/>
          <w:sz w:val="32"/>
          <w:szCs w:val="32"/>
        </w:rPr>
        <w:t>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dentify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support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deliver</w:t>
      </w:r>
      <w:r w:rsidR="00587348">
        <w:rPr>
          <w:rFonts w:ascii="Trebuchet MS" w:eastAsia="Trebuchet MS" w:hAnsi="Trebuchet MS" w:cs="Trebuchet MS"/>
          <w:sz w:val="32"/>
          <w:szCs w:val="32"/>
        </w:rPr>
        <w:t>ing, and evaluating, relevant programs; 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mprov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updat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curat</w:t>
      </w:r>
      <w:r w:rsidR="00587348">
        <w:rPr>
          <w:rFonts w:ascii="Trebuchet MS" w:eastAsia="Trebuchet MS" w:hAnsi="Trebuchet MS" w:cs="Trebuchet MS"/>
          <w:sz w:val="32"/>
          <w:szCs w:val="32"/>
        </w:rPr>
        <w:t>ing and disseminating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relevant policies and codes of conduct and recommend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and evaluat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critical resources and services to support members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. </w:t>
      </w:r>
    </w:p>
    <w:p w:rsidR="004F5938" w:rsidRDefault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4F5938" w:rsidRDefault="004F5938" w:rsidP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The revision cycle has begun for Professional Employment </w:t>
      </w:r>
      <w:proofErr w:type="gramStart"/>
      <w:r>
        <w:rPr>
          <w:rFonts w:ascii="Trebuchet MS" w:eastAsia="Trebuchet MS" w:hAnsi="Trebuchet MS" w:cs="Trebuchet MS"/>
          <w:sz w:val="32"/>
          <w:szCs w:val="32"/>
        </w:rPr>
        <w:t>Guidelines.</w:t>
      </w:r>
      <w:proofErr w:type="gramEnd"/>
      <w:r>
        <w:rPr>
          <w:rFonts w:ascii="Trebuchet MS" w:eastAsia="Trebuchet MS" w:hAnsi="Trebuchet MS" w:cs="Trebuchet MS"/>
          <w:sz w:val="32"/>
          <w:szCs w:val="32"/>
        </w:rPr>
        <w:t xml:space="preserve"> CEPA has identified key stakeholders and the final version will be submitted to council in 2019. CEPA is also revising the language in the Chemical Professional’s Code of Conduct to </w:t>
      </w:r>
      <w:r w:rsidR="00A903A6">
        <w:rPr>
          <w:rFonts w:ascii="Trebuchet MS" w:eastAsia="Trebuchet MS" w:hAnsi="Trebuchet MS" w:cs="Trebuchet MS"/>
          <w:sz w:val="32"/>
          <w:szCs w:val="32"/>
        </w:rPr>
        <w:t>address</w:t>
      </w:r>
      <w:r>
        <w:rPr>
          <w:rFonts w:ascii="Trebuchet MS" w:eastAsia="Trebuchet MS" w:hAnsi="Trebuchet MS" w:cs="Trebuchet MS"/>
          <w:sz w:val="32"/>
          <w:szCs w:val="32"/>
        </w:rPr>
        <w:t xml:space="preserve"> harassment. </w:t>
      </w:r>
    </w:p>
    <w:p w:rsidR="00A903A6" w:rsidRDefault="00A903A6" w:rsidP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4F5938" w:rsidRDefault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7403AB" w:rsidRPr="007403AB" w:rsidRDefault="007403AB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7403AB">
        <w:rPr>
          <w:rFonts w:ascii="Trebuchet MS" w:eastAsia="Trebuchet MS" w:hAnsi="Trebuchet MS" w:cs="Trebuchet MS"/>
          <w:b/>
          <w:sz w:val="32"/>
          <w:szCs w:val="32"/>
        </w:rPr>
        <w:lastRenderedPageBreak/>
        <w:t>[SLIDE 2]</w:t>
      </w:r>
    </w:p>
    <w:p w:rsidR="00612CEE" w:rsidRPr="00612CEE" w:rsidRDefault="00612CEE" w:rsidP="00612CEE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612CEE">
        <w:rPr>
          <w:rFonts w:ascii="Calibri" w:hAnsi="Calibri" w:cs="Calibri"/>
          <w:color w:val="FF0000"/>
          <w:sz w:val="22"/>
          <w:szCs w:val="22"/>
        </w:rPr>
        <w:br/>
      </w:r>
    </w:p>
    <w:p w:rsidR="007A2EA9" w:rsidRDefault="00612CEE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ACS launched a m</w:t>
      </w:r>
      <w:r w:rsidR="007A2EA9" w:rsidRPr="00963D27">
        <w:rPr>
          <w:rFonts w:ascii="Trebuchet MS" w:eastAsia="Trebuchet MS" w:hAnsi="Trebuchet MS" w:cs="Trebuchet MS"/>
          <w:sz w:val="32"/>
          <w:szCs w:val="32"/>
        </w:rPr>
        <w:t>odular survey</w:t>
      </w: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7A2EA9">
        <w:rPr>
          <w:rFonts w:ascii="Trebuchet MS" w:eastAsia="Trebuchet MS" w:hAnsi="Trebuchet MS" w:cs="Trebuchet MS"/>
          <w:sz w:val="32"/>
          <w:szCs w:val="32"/>
        </w:rPr>
        <w:t xml:space="preserve">in 2017, </w:t>
      </w:r>
      <w:r>
        <w:rPr>
          <w:rFonts w:ascii="Trebuchet MS" w:eastAsia="Trebuchet MS" w:hAnsi="Trebuchet MS" w:cs="Trebuchet MS"/>
          <w:sz w:val="32"/>
          <w:szCs w:val="32"/>
        </w:rPr>
        <w:t xml:space="preserve">and </w:t>
      </w:r>
      <w:r w:rsidR="00A53705">
        <w:rPr>
          <w:rFonts w:ascii="Trebuchet MS" w:eastAsia="Trebuchet MS" w:hAnsi="Trebuchet MS" w:cs="Trebuchet MS"/>
          <w:sz w:val="32"/>
          <w:szCs w:val="32"/>
        </w:rPr>
        <w:t>we</w:t>
      </w:r>
      <w:r>
        <w:rPr>
          <w:rFonts w:ascii="Trebuchet MS" w:eastAsia="Trebuchet MS" w:hAnsi="Trebuchet MS" w:cs="Trebuchet MS"/>
          <w:sz w:val="32"/>
          <w:szCs w:val="32"/>
        </w:rPr>
        <w:t xml:space="preserve"> are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 continu</w:t>
      </w:r>
      <w:r>
        <w:rPr>
          <w:rFonts w:ascii="Trebuchet MS" w:eastAsia="Trebuchet MS" w:hAnsi="Trebuchet MS" w:cs="Trebuchet MS"/>
          <w:sz w:val="32"/>
          <w:szCs w:val="32"/>
        </w:rPr>
        <w:t>ing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 to evaluate the </w:t>
      </w:r>
      <w:r>
        <w:rPr>
          <w:rFonts w:ascii="Trebuchet MS" w:eastAsia="Trebuchet MS" w:hAnsi="Trebuchet MS" w:cs="Trebuchet MS"/>
          <w:sz w:val="32"/>
          <w:szCs w:val="32"/>
        </w:rPr>
        <w:t>significance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 of the data collected. </w:t>
      </w:r>
      <w:r>
        <w:rPr>
          <w:rFonts w:ascii="Trebuchet MS" w:eastAsia="Trebuchet MS" w:hAnsi="Trebuchet MS" w:cs="Trebuchet MS"/>
          <w:sz w:val="32"/>
          <w:szCs w:val="32"/>
        </w:rPr>
        <w:t xml:space="preserve">Unfortunately, the response rate to date for the new </w:t>
      </w:r>
      <w:r w:rsidR="00223D72">
        <w:rPr>
          <w:rFonts w:ascii="Trebuchet MS" w:eastAsia="Trebuchet MS" w:hAnsi="Trebuchet MS" w:cs="Trebuchet MS"/>
          <w:sz w:val="32"/>
          <w:szCs w:val="32"/>
        </w:rPr>
        <w:t>survey</w:t>
      </w:r>
      <w:r>
        <w:rPr>
          <w:rFonts w:ascii="Trebuchet MS" w:eastAsia="Trebuchet MS" w:hAnsi="Trebuchet MS" w:cs="Trebuchet MS"/>
          <w:sz w:val="32"/>
          <w:szCs w:val="32"/>
        </w:rPr>
        <w:t xml:space="preserve"> has been lower than anticipated and we are working to increase it.  To ensure that all </w:t>
      </w:r>
      <w:r w:rsidR="00A53705">
        <w:rPr>
          <w:rFonts w:ascii="Trebuchet MS" w:eastAsia="Trebuchet MS" w:hAnsi="Trebuchet MS" w:cs="Trebuchet MS"/>
          <w:sz w:val="32"/>
          <w:szCs w:val="32"/>
        </w:rPr>
        <w:t>ACS</w:t>
      </w:r>
      <w:r>
        <w:rPr>
          <w:rFonts w:ascii="Trebuchet MS" w:eastAsia="Trebuchet MS" w:hAnsi="Trebuchet MS" w:cs="Trebuchet MS"/>
          <w:sz w:val="32"/>
          <w:szCs w:val="32"/>
        </w:rPr>
        <w:t xml:space="preserve"> members have access to the most robust and valid salary and employment data, we are also exploring consulting with </w:t>
      </w:r>
      <w:r w:rsidR="00A53705">
        <w:rPr>
          <w:rFonts w:ascii="Trebuchet MS" w:eastAsia="Trebuchet MS" w:hAnsi="Trebuchet MS" w:cs="Trebuchet MS"/>
          <w:sz w:val="32"/>
          <w:szCs w:val="32"/>
        </w:rPr>
        <w:t>industry experts</w:t>
      </w:r>
      <w:r>
        <w:rPr>
          <w:rFonts w:ascii="Trebuchet MS" w:eastAsia="Trebuchet MS" w:hAnsi="Trebuchet MS" w:cs="Trebuchet MS"/>
          <w:sz w:val="32"/>
          <w:szCs w:val="32"/>
        </w:rPr>
        <w:t xml:space="preserve"> and economists to validate our data collection 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methodologies and ensure accurate reporting. Today, we can share </w:t>
      </w:r>
      <w:r>
        <w:rPr>
          <w:rFonts w:ascii="Trebuchet MS" w:eastAsia="Trebuchet MS" w:hAnsi="Trebuchet MS" w:cs="Trebuchet MS"/>
          <w:sz w:val="32"/>
          <w:szCs w:val="32"/>
        </w:rPr>
        <w:t xml:space="preserve">preliminary collected 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data on </w:t>
      </w:r>
      <w:r>
        <w:rPr>
          <w:rFonts w:ascii="Trebuchet MS" w:eastAsia="Trebuchet MS" w:hAnsi="Trebuchet MS" w:cs="Trebuchet MS"/>
          <w:sz w:val="32"/>
          <w:szCs w:val="32"/>
        </w:rPr>
        <w:t xml:space="preserve">member 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salaries for </w:t>
      </w:r>
      <w:r>
        <w:rPr>
          <w:rFonts w:ascii="Trebuchet MS" w:eastAsia="Trebuchet MS" w:hAnsi="Trebuchet MS" w:cs="Trebuchet MS"/>
          <w:sz w:val="32"/>
          <w:szCs w:val="32"/>
        </w:rPr>
        <w:t>employment segments</w:t>
      </w:r>
      <w:r w:rsidR="00A53705">
        <w:rPr>
          <w:rFonts w:ascii="Trebuchet MS" w:eastAsia="Trebuchet MS" w:hAnsi="Trebuchet MS" w:cs="Trebuchet MS"/>
          <w:sz w:val="32"/>
          <w:szCs w:val="32"/>
        </w:rPr>
        <w:t xml:space="preserve"> and </w:t>
      </w:r>
      <w:r>
        <w:rPr>
          <w:rFonts w:ascii="Trebuchet MS" w:eastAsia="Trebuchet MS" w:hAnsi="Trebuchet MS" w:cs="Trebuchet MS"/>
          <w:sz w:val="32"/>
          <w:szCs w:val="32"/>
        </w:rPr>
        <w:t>gender</w:t>
      </w:r>
      <w:r w:rsidR="00A53705">
        <w:rPr>
          <w:rFonts w:ascii="Trebuchet MS" w:eastAsia="Trebuchet MS" w:hAnsi="Trebuchet MS" w:cs="Trebuchet MS"/>
          <w:sz w:val="32"/>
          <w:szCs w:val="32"/>
        </w:rPr>
        <w:t>.</w:t>
      </w:r>
      <w:r w:rsidR="008D0AFB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S</w:t>
      </w:r>
      <w:r w:rsidR="008D0AFB">
        <w:rPr>
          <w:rFonts w:ascii="Trebuchet MS" w:eastAsia="Trebuchet MS" w:hAnsi="Trebuchet MS" w:cs="Trebuchet MS"/>
          <w:sz w:val="32"/>
          <w:szCs w:val="32"/>
        </w:rPr>
        <w:t xml:space="preserve">alaries in industry, academia, and government </w:t>
      </w:r>
      <w:r>
        <w:rPr>
          <w:rFonts w:ascii="Trebuchet MS" w:eastAsia="Trebuchet MS" w:hAnsi="Trebuchet MS" w:cs="Trebuchet MS"/>
          <w:sz w:val="32"/>
          <w:szCs w:val="32"/>
        </w:rPr>
        <w:t xml:space="preserve">have been flat over the past three years and when adjusted for inflation </w:t>
      </w:r>
      <w:proofErr w:type="gramStart"/>
      <w:r>
        <w:rPr>
          <w:rFonts w:ascii="Trebuchet MS" w:eastAsia="Trebuchet MS" w:hAnsi="Trebuchet MS" w:cs="Trebuchet MS"/>
          <w:sz w:val="32"/>
          <w:szCs w:val="32"/>
        </w:rPr>
        <w:t>appear</w:t>
      </w:r>
      <w:proofErr w:type="gramEnd"/>
      <w:r>
        <w:rPr>
          <w:rFonts w:ascii="Trebuchet MS" w:eastAsia="Trebuchet MS" w:hAnsi="Trebuchet MS" w:cs="Trebuchet MS"/>
          <w:sz w:val="32"/>
          <w:szCs w:val="32"/>
        </w:rPr>
        <w:t xml:space="preserve"> to have declined slightly. 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Median salaries </w:t>
      </w:r>
      <w:r w:rsidR="005F3FCA">
        <w:rPr>
          <w:rFonts w:ascii="Trebuchet MS" w:eastAsia="Trebuchet MS" w:hAnsi="Trebuchet MS" w:cs="Trebuchet MS"/>
          <w:sz w:val="32"/>
          <w:szCs w:val="32"/>
        </w:rPr>
        <w:t>reported by ACS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F3FCA">
        <w:rPr>
          <w:rFonts w:ascii="Trebuchet MS" w:eastAsia="Trebuchet MS" w:hAnsi="Trebuchet MS" w:cs="Trebuchet MS"/>
          <w:sz w:val="32"/>
          <w:szCs w:val="32"/>
        </w:rPr>
        <w:t xml:space="preserve">members self-identifying as </w:t>
      </w:r>
      <w:r>
        <w:rPr>
          <w:rFonts w:ascii="Trebuchet MS" w:eastAsia="Trebuchet MS" w:hAnsi="Trebuchet MS" w:cs="Trebuchet MS"/>
          <w:sz w:val="32"/>
          <w:szCs w:val="32"/>
        </w:rPr>
        <w:t>female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 are 80% of those reported by</w:t>
      </w:r>
      <w:r w:rsidR="00223D72">
        <w:rPr>
          <w:rFonts w:ascii="Trebuchet MS" w:eastAsia="Trebuchet MS" w:hAnsi="Trebuchet MS" w:cs="Trebuchet MS"/>
          <w:sz w:val="32"/>
          <w:szCs w:val="32"/>
        </w:rPr>
        <w:t xml:space="preserve"> members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F3FCA">
        <w:rPr>
          <w:rFonts w:ascii="Trebuchet MS" w:eastAsia="Trebuchet MS" w:hAnsi="Trebuchet MS" w:cs="Trebuchet MS"/>
          <w:sz w:val="32"/>
          <w:szCs w:val="32"/>
        </w:rPr>
        <w:t xml:space="preserve">self-identifying </w:t>
      </w:r>
      <w:r w:rsidR="00223D72">
        <w:rPr>
          <w:rFonts w:ascii="Trebuchet MS" w:eastAsia="Trebuchet MS" w:hAnsi="Trebuchet MS" w:cs="Trebuchet MS"/>
          <w:sz w:val="32"/>
          <w:szCs w:val="32"/>
        </w:rPr>
        <w:t xml:space="preserve">as 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male </w:t>
      </w:r>
      <w:r>
        <w:rPr>
          <w:rFonts w:ascii="Trebuchet MS" w:eastAsia="Trebuchet MS" w:hAnsi="Trebuchet MS" w:cs="Trebuchet MS"/>
          <w:sz w:val="32"/>
          <w:szCs w:val="32"/>
        </w:rPr>
        <w:t>which is in line with reported national trends</w:t>
      </w:r>
      <w:r w:rsidR="00AE1CC3">
        <w:rPr>
          <w:rFonts w:ascii="Trebuchet MS" w:eastAsia="Trebuchet MS" w:hAnsi="Trebuchet MS" w:cs="Trebuchet MS"/>
          <w:sz w:val="32"/>
          <w:szCs w:val="32"/>
        </w:rPr>
        <w:t>.</w:t>
      </w:r>
      <w:r>
        <w:rPr>
          <w:rFonts w:ascii="Trebuchet MS" w:eastAsia="Trebuchet MS" w:hAnsi="Trebuchet MS" w:cs="Trebuchet MS"/>
          <w:sz w:val="32"/>
          <w:szCs w:val="32"/>
        </w:rPr>
        <w:t xml:space="preserve"> CEPA will continue to monitor this trend with the intent to </w:t>
      </w:r>
      <w:r w:rsidR="00A903A6">
        <w:rPr>
          <w:rFonts w:ascii="Trebuchet MS" w:eastAsia="Trebuchet MS" w:hAnsi="Trebuchet MS" w:cs="Trebuchet MS"/>
          <w:sz w:val="32"/>
          <w:szCs w:val="32"/>
        </w:rPr>
        <w:t>highlight</w:t>
      </w:r>
      <w:r>
        <w:rPr>
          <w:rFonts w:ascii="Trebuchet MS" w:eastAsia="Trebuchet MS" w:hAnsi="Trebuchet MS" w:cs="Trebuchet MS"/>
          <w:sz w:val="32"/>
          <w:szCs w:val="32"/>
        </w:rPr>
        <w:t xml:space="preserve"> salary trends that impact ACS members.</w:t>
      </w: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A903A6" w:rsidRDefault="00A903A6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963D27" w:rsidRDefault="00963D27" w:rsidP="00963D27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7A2EA9" w:rsidRDefault="007A2EA9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lastRenderedPageBreak/>
        <w:t>[SLIDE 3]</w:t>
      </w:r>
    </w:p>
    <w:p w:rsidR="00850F60" w:rsidRDefault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8A28D6">
        <w:rPr>
          <w:rFonts w:ascii="Trebuchet MS" w:eastAsia="Trebuchet MS" w:hAnsi="Trebuchet MS" w:cs="Trebuchet MS"/>
          <w:sz w:val="32"/>
          <w:szCs w:val="32"/>
        </w:rPr>
        <w:t xml:space="preserve">The ACS onsite career fair </w:t>
      </w:r>
      <w:r>
        <w:rPr>
          <w:rFonts w:ascii="Trebuchet MS" w:eastAsia="Trebuchet MS" w:hAnsi="Trebuchet MS" w:cs="Trebuchet MS"/>
          <w:sz w:val="32"/>
          <w:szCs w:val="32"/>
        </w:rPr>
        <w:t xml:space="preserve">continues to </w:t>
      </w:r>
      <w:r w:rsidR="004478F2">
        <w:rPr>
          <w:rFonts w:ascii="Trebuchet MS" w:eastAsia="Trebuchet MS" w:hAnsi="Trebuchet MS" w:cs="Trebuchet MS"/>
          <w:sz w:val="32"/>
          <w:szCs w:val="32"/>
        </w:rPr>
        <w:t xml:space="preserve">modernize.  Introduction of </w:t>
      </w:r>
      <w:r w:rsidR="0087401E">
        <w:rPr>
          <w:rFonts w:ascii="Trebuchet MS" w:eastAsia="Trebuchet MS" w:hAnsi="Trebuchet MS" w:cs="Trebuchet MS"/>
          <w:sz w:val="32"/>
          <w:szCs w:val="32"/>
        </w:rPr>
        <w:t xml:space="preserve">one </w:t>
      </w:r>
      <w:proofErr w:type="gramStart"/>
      <w:r w:rsidR="0087401E">
        <w:rPr>
          <w:rFonts w:ascii="Trebuchet MS" w:eastAsia="Trebuchet MS" w:hAnsi="Trebuchet MS" w:cs="Trebuchet MS"/>
          <w:sz w:val="32"/>
          <w:szCs w:val="32"/>
        </w:rPr>
        <w:t>on one LinkedIn profile consulting</w:t>
      </w:r>
      <w:r w:rsidR="004478F2">
        <w:rPr>
          <w:rFonts w:ascii="Trebuchet MS" w:eastAsia="Trebuchet MS" w:hAnsi="Trebuchet MS" w:cs="Trebuchet MS"/>
          <w:sz w:val="32"/>
          <w:szCs w:val="32"/>
        </w:rPr>
        <w:t xml:space="preserve">, 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continued </w:t>
      </w:r>
      <w:r w:rsidRPr="008A28D6">
        <w:rPr>
          <w:rFonts w:ascii="Trebuchet MS" w:eastAsia="Trebuchet MS" w:hAnsi="Trebuchet MS" w:cs="Trebuchet MS"/>
          <w:sz w:val="32"/>
          <w:szCs w:val="32"/>
        </w:rPr>
        <w:t>integrat</w:t>
      </w:r>
      <w:r w:rsidR="00AE1CC3">
        <w:rPr>
          <w:rFonts w:ascii="Trebuchet MS" w:eastAsia="Trebuchet MS" w:hAnsi="Trebuchet MS" w:cs="Trebuchet MS"/>
          <w:sz w:val="32"/>
          <w:szCs w:val="32"/>
        </w:rPr>
        <w:t>ion</w:t>
      </w:r>
      <w:proofErr w:type="gramEnd"/>
      <w:r w:rsidR="00AE1CC3">
        <w:rPr>
          <w:rFonts w:ascii="Trebuchet MS" w:eastAsia="Trebuchet MS" w:hAnsi="Trebuchet MS" w:cs="Trebuchet MS"/>
          <w:sz w:val="32"/>
          <w:szCs w:val="32"/>
        </w:rPr>
        <w:t xml:space="preserve"> with the </w:t>
      </w:r>
      <w:r w:rsidRPr="008A28D6">
        <w:rPr>
          <w:rFonts w:ascii="Trebuchet MS" w:eastAsia="Trebuchet MS" w:hAnsi="Trebuchet MS" w:cs="Trebuchet MS"/>
          <w:sz w:val="32"/>
          <w:szCs w:val="32"/>
        </w:rPr>
        <w:t>exposition</w:t>
      </w:r>
      <w:r w:rsidR="00AE1CC3">
        <w:rPr>
          <w:rFonts w:ascii="Trebuchet MS" w:eastAsia="Trebuchet MS" w:hAnsi="Trebuchet MS" w:cs="Trebuchet MS"/>
          <w:sz w:val="32"/>
          <w:szCs w:val="32"/>
        </w:rPr>
        <w:t>,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AE1CC3">
        <w:rPr>
          <w:rFonts w:ascii="Trebuchet MS" w:eastAsia="Trebuchet MS" w:hAnsi="Trebuchet MS" w:cs="Trebuchet MS"/>
          <w:sz w:val="32"/>
          <w:szCs w:val="32"/>
        </w:rPr>
        <w:t>and the ability for all exposition participants to share job related information ha</w:t>
      </w:r>
      <w:r w:rsidR="00DC00BB">
        <w:rPr>
          <w:rFonts w:ascii="Trebuchet MS" w:eastAsia="Trebuchet MS" w:hAnsi="Trebuchet MS" w:cs="Trebuchet MS"/>
          <w:sz w:val="32"/>
          <w:szCs w:val="32"/>
        </w:rPr>
        <w:t>ve</w:t>
      </w:r>
      <w:r w:rsidR="00AE1CC3">
        <w:rPr>
          <w:rFonts w:ascii="Trebuchet MS" w:eastAsia="Trebuchet MS" w:hAnsi="Trebuchet MS" w:cs="Trebuchet MS"/>
          <w:sz w:val="32"/>
          <w:szCs w:val="32"/>
        </w:rPr>
        <w:t xml:space="preserve"> been added. </w:t>
      </w:r>
      <w:r>
        <w:rPr>
          <w:rFonts w:ascii="Trebuchet MS" w:eastAsia="Trebuchet MS" w:hAnsi="Trebuchet MS" w:cs="Trebuchet MS"/>
          <w:sz w:val="32"/>
          <w:szCs w:val="32"/>
        </w:rPr>
        <w:t>See the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 results shown on screen</w:t>
      </w:r>
      <w:r>
        <w:rPr>
          <w:rFonts w:ascii="Trebuchet MS" w:eastAsia="Trebuchet MS" w:hAnsi="Trebuchet MS" w:cs="Trebuchet MS"/>
          <w:sz w:val="32"/>
          <w:szCs w:val="32"/>
        </w:rPr>
        <w:t xml:space="preserve"> for this meeting’s data</w:t>
      </w:r>
      <w:r w:rsidR="004F5938">
        <w:rPr>
          <w:rFonts w:ascii="Trebuchet MS" w:eastAsia="Trebuchet MS" w:hAnsi="Trebuchet MS" w:cs="Trebuchet MS"/>
          <w:sz w:val="32"/>
          <w:szCs w:val="32"/>
        </w:rPr>
        <w:t xml:space="preserve">. </w:t>
      </w:r>
    </w:p>
    <w:p w:rsidR="00850F60" w:rsidRDefault="00850F60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8D3961" w:rsidRPr="004F5938" w:rsidRDefault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4F5938">
        <w:rPr>
          <w:rFonts w:ascii="Trebuchet MS" w:eastAsia="Trebuchet MS" w:hAnsi="Trebuchet MS" w:cs="Trebuchet MS"/>
          <w:sz w:val="32"/>
          <w:szCs w:val="32"/>
        </w:rPr>
        <w:t xml:space="preserve">To </w:t>
      </w:r>
      <w:r w:rsidR="00184DCA">
        <w:rPr>
          <w:rFonts w:ascii="Trebuchet MS" w:eastAsia="Trebuchet MS" w:hAnsi="Trebuchet MS" w:cs="Trebuchet MS"/>
          <w:sz w:val="32"/>
          <w:szCs w:val="32"/>
        </w:rPr>
        <w:t>expand career services to all</w:t>
      </w:r>
      <w:r>
        <w:rPr>
          <w:rFonts w:ascii="Trebuchet MS" w:eastAsia="Trebuchet MS" w:hAnsi="Trebuchet MS" w:cs="Trebuchet MS"/>
          <w:sz w:val="32"/>
          <w:szCs w:val="32"/>
        </w:rPr>
        <w:t xml:space="preserve"> members, not just the 1</w:t>
      </w:r>
      <w:r w:rsidRPr="004F5938">
        <w:rPr>
          <w:rFonts w:ascii="Trebuchet MS" w:eastAsia="Trebuchet MS" w:hAnsi="Trebuchet MS" w:cs="Trebuchet MS"/>
          <w:sz w:val="32"/>
          <w:szCs w:val="32"/>
        </w:rPr>
        <w:t xml:space="preserve">0–12% </w:t>
      </w:r>
      <w:r>
        <w:rPr>
          <w:rFonts w:ascii="Trebuchet MS" w:eastAsia="Trebuchet MS" w:hAnsi="Trebuchet MS" w:cs="Trebuchet MS"/>
          <w:sz w:val="32"/>
          <w:szCs w:val="32"/>
        </w:rPr>
        <w:t xml:space="preserve">attending </w:t>
      </w:r>
      <w:r w:rsidRPr="004F5938">
        <w:rPr>
          <w:rFonts w:ascii="Trebuchet MS" w:eastAsia="Trebuchet MS" w:hAnsi="Trebuchet MS" w:cs="Trebuchet MS"/>
          <w:sz w:val="32"/>
          <w:szCs w:val="32"/>
        </w:rPr>
        <w:t>national meetings</w:t>
      </w:r>
      <w:r>
        <w:rPr>
          <w:rFonts w:ascii="Trebuchet MS" w:eastAsia="Trebuchet MS" w:hAnsi="Trebuchet MS" w:cs="Trebuchet MS"/>
          <w:sz w:val="32"/>
          <w:szCs w:val="32"/>
        </w:rPr>
        <w:t xml:space="preserve">, </w:t>
      </w:r>
      <w:r w:rsidRPr="004F5938">
        <w:rPr>
          <w:rFonts w:ascii="Trebuchet MS" w:eastAsia="Trebuchet MS" w:hAnsi="Trebuchet MS" w:cs="Trebuchet MS"/>
          <w:sz w:val="32"/>
          <w:szCs w:val="32"/>
        </w:rPr>
        <w:t>ACS jump-started a pilot local career fair tour to meet more members, connect with local employers, and expand the career fair beyond the national meeting. Trial events in Philadelphia, Berk</w:t>
      </w:r>
      <w:r w:rsidR="00A903A6">
        <w:rPr>
          <w:rFonts w:ascii="Trebuchet MS" w:eastAsia="Trebuchet MS" w:hAnsi="Trebuchet MS" w:cs="Trebuchet MS"/>
          <w:sz w:val="32"/>
          <w:szCs w:val="32"/>
        </w:rPr>
        <w:t>e</w:t>
      </w:r>
      <w:r w:rsidRPr="004F5938">
        <w:rPr>
          <w:rFonts w:ascii="Trebuchet MS" w:eastAsia="Trebuchet MS" w:hAnsi="Trebuchet MS" w:cs="Trebuchet MS"/>
          <w:sz w:val="32"/>
          <w:szCs w:val="32"/>
        </w:rPr>
        <w:t>ley, and Augusta</w:t>
      </w:r>
      <w:r w:rsidR="005F3FCA">
        <w:rPr>
          <w:rFonts w:ascii="Trebuchet MS" w:eastAsia="Trebuchet MS" w:hAnsi="Trebuchet MS" w:cs="Trebuchet MS"/>
          <w:sz w:val="32"/>
          <w:szCs w:val="32"/>
        </w:rPr>
        <w:t xml:space="preserve"> at</w:t>
      </w:r>
      <w:r w:rsidRPr="004F5938">
        <w:rPr>
          <w:rFonts w:ascii="Trebuchet MS" w:eastAsia="Trebuchet MS" w:hAnsi="Trebuchet MS" w:cs="Trebuchet MS"/>
          <w:sz w:val="32"/>
          <w:szCs w:val="32"/>
        </w:rPr>
        <w:t xml:space="preserve"> SERMACS</w:t>
      </w:r>
      <w:r>
        <w:rPr>
          <w:rFonts w:ascii="Trebuchet MS" w:eastAsia="Trebuchet MS" w:hAnsi="Trebuchet MS" w:cs="Trebuchet MS"/>
          <w:sz w:val="32"/>
          <w:szCs w:val="32"/>
        </w:rPr>
        <w:t xml:space="preserve"> will occur later this year.  Please visit this website shown to get involved and learn more.</w:t>
      </w:r>
    </w:p>
    <w:p w:rsidR="004F5938" w:rsidRDefault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4F5938" w:rsidRPr="004F5938" w:rsidRDefault="004F5938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4F5938">
        <w:rPr>
          <w:rFonts w:ascii="Trebuchet MS" w:eastAsia="Trebuchet MS" w:hAnsi="Trebuchet MS" w:cs="Trebuchet MS"/>
          <w:b/>
          <w:sz w:val="32"/>
          <w:szCs w:val="32"/>
        </w:rPr>
        <w:t>[SLIDE 4]</w:t>
      </w:r>
    </w:p>
    <w:p w:rsidR="00B6406D" w:rsidRDefault="00DC00BB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A strategy workshop for the career consultants program was held on the Friday before the national meeting. </w:t>
      </w:r>
      <w:r w:rsidR="002D6044">
        <w:rPr>
          <w:rFonts w:ascii="Trebuchet MS" w:eastAsia="Trebuchet MS" w:hAnsi="Trebuchet MS" w:cs="Trebuchet MS"/>
          <w:sz w:val="32"/>
          <w:szCs w:val="32"/>
        </w:rPr>
        <w:t xml:space="preserve">CEPA </w:t>
      </w:r>
      <w:r>
        <w:rPr>
          <w:rFonts w:ascii="Trebuchet MS" w:eastAsia="Trebuchet MS" w:hAnsi="Trebuchet MS" w:cs="Trebuchet MS"/>
          <w:sz w:val="32"/>
          <w:szCs w:val="32"/>
        </w:rPr>
        <w:t xml:space="preserve">continues </w:t>
      </w:r>
      <w:r w:rsidR="002D6044">
        <w:rPr>
          <w:rFonts w:ascii="Trebuchet MS" w:eastAsia="Trebuchet MS" w:hAnsi="Trebuchet MS" w:cs="Trebuchet MS"/>
          <w:sz w:val="32"/>
          <w:szCs w:val="32"/>
        </w:rPr>
        <w:t xml:space="preserve">to </w:t>
      </w:r>
      <w:r w:rsidR="00223D72">
        <w:rPr>
          <w:rFonts w:ascii="Trebuchet MS" w:eastAsia="Trebuchet MS" w:hAnsi="Trebuchet MS" w:cs="Trebuchet MS"/>
          <w:sz w:val="32"/>
          <w:szCs w:val="32"/>
        </w:rPr>
        <w:t>increase</w:t>
      </w:r>
      <w:r w:rsidR="002D6044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223D72">
        <w:rPr>
          <w:rFonts w:ascii="Trebuchet MS" w:eastAsia="Trebuchet MS" w:hAnsi="Trebuchet MS" w:cs="Trebuchet MS"/>
          <w:sz w:val="32"/>
          <w:szCs w:val="32"/>
        </w:rPr>
        <w:t>the number of</w:t>
      </w:r>
      <w:r w:rsidR="002D6044">
        <w:rPr>
          <w:rFonts w:ascii="Trebuchet MS" w:eastAsia="Trebuchet MS" w:hAnsi="Trebuchet MS" w:cs="Trebuchet MS"/>
          <w:sz w:val="32"/>
          <w:szCs w:val="32"/>
        </w:rPr>
        <w:t xml:space="preserve"> career consultants both domestically and abroad.  If you or someone you know is interested in volunteering as a career consultant, please visit the ACS Career Consultant website or </w:t>
      </w:r>
      <w:r w:rsidR="004F4325">
        <w:rPr>
          <w:rFonts w:ascii="Trebuchet MS" w:eastAsia="Trebuchet MS" w:hAnsi="Trebuchet MS" w:cs="Trebuchet MS"/>
          <w:sz w:val="32"/>
          <w:szCs w:val="32"/>
        </w:rPr>
        <w:t>email the staff liaison</w:t>
      </w:r>
      <w:r w:rsidR="002D6044">
        <w:rPr>
          <w:rFonts w:ascii="Trebuchet MS" w:eastAsia="Trebuchet MS" w:hAnsi="Trebuchet MS" w:cs="Trebuchet MS"/>
          <w:sz w:val="32"/>
          <w:szCs w:val="32"/>
        </w:rPr>
        <w:t>.</w:t>
      </w:r>
    </w:p>
    <w:p w:rsidR="008A28D6" w:rsidRDefault="008A28D6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6406D" w:rsidRDefault="00612CEE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 this concludes my report.</w:t>
      </w:r>
    </w:p>
    <w:sectPr w:rsidR="00B6406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2B" w:rsidRDefault="00CB662B">
      <w:r>
        <w:separator/>
      </w:r>
    </w:p>
  </w:endnote>
  <w:endnote w:type="continuationSeparator" w:id="0">
    <w:p w:rsidR="00CB662B" w:rsidRDefault="00C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2" w:rsidRDefault="004478F2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61E45">
      <w:rPr>
        <w:noProof/>
      </w:rP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61E4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2B" w:rsidRDefault="00CB662B">
      <w:r>
        <w:separator/>
      </w:r>
    </w:p>
  </w:footnote>
  <w:footnote w:type="continuationSeparator" w:id="0">
    <w:p w:rsidR="00CB662B" w:rsidRDefault="00CB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2" w:rsidRDefault="004478F2">
    <w:pPr>
      <w:tabs>
        <w:tab w:val="center" w:pos="4680"/>
        <w:tab w:val="right" w:pos="9360"/>
      </w:tabs>
      <w:spacing w:before="720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  <w:sz w:val="20"/>
        <w:szCs w:val="20"/>
      </w:rPr>
      <w:t>CEPA Report to Council</w:t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6D"/>
    <w:rsid w:val="00030ADA"/>
    <w:rsid w:val="0008183C"/>
    <w:rsid w:val="0009105E"/>
    <w:rsid w:val="000C3345"/>
    <w:rsid w:val="000D3968"/>
    <w:rsid w:val="000F4801"/>
    <w:rsid w:val="00110922"/>
    <w:rsid w:val="00184DCA"/>
    <w:rsid w:val="001F62B7"/>
    <w:rsid w:val="00223D72"/>
    <w:rsid w:val="002D6044"/>
    <w:rsid w:val="002F627E"/>
    <w:rsid w:val="003044E4"/>
    <w:rsid w:val="00315936"/>
    <w:rsid w:val="00333661"/>
    <w:rsid w:val="00386DC0"/>
    <w:rsid w:val="003E4CCE"/>
    <w:rsid w:val="00402862"/>
    <w:rsid w:val="004478F2"/>
    <w:rsid w:val="004A0D0B"/>
    <w:rsid w:val="004F4325"/>
    <w:rsid w:val="004F5938"/>
    <w:rsid w:val="004F7CE9"/>
    <w:rsid w:val="0051092F"/>
    <w:rsid w:val="0058497E"/>
    <w:rsid w:val="00587348"/>
    <w:rsid w:val="005A4242"/>
    <w:rsid w:val="005F3FCA"/>
    <w:rsid w:val="00612CEE"/>
    <w:rsid w:val="006541D8"/>
    <w:rsid w:val="00660B23"/>
    <w:rsid w:val="00681751"/>
    <w:rsid w:val="006869F1"/>
    <w:rsid w:val="00705DC9"/>
    <w:rsid w:val="00721F97"/>
    <w:rsid w:val="007403AB"/>
    <w:rsid w:val="0075571D"/>
    <w:rsid w:val="007A2EA9"/>
    <w:rsid w:val="007C0208"/>
    <w:rsid w:val="00850F60"/>
    <w:rsid w:val="00861E45"/>
    <w:rsid w:val="0087401E"/>
    <w:rsid w:val="00875BFB"/>
    <w:rsid w:val="008A28D6"/>
    <w:rsid w:val="008C0725"/>
    <w:rsid w:val="008D0AFB"/>
    <w:rsid w:val="008D3961"/>
    <w:rsid w:val="00963D27"/>
    <w:rsid w:val="0097276A"/>
    <w:rsid w:val="009B1A47"/>
    <w:rsid w:val="009E6E0E"/>
    <w:rsid w:val="009F41C7"/>
    <w:rsid w:val="00A014F8"/>
    <w:rsid w:val="00A16D77"/>
    <w:rsid w:val="00A16DF7"/>
    <w:rsid w:val="00A17BCD"/>
    <w:rsid w:val="00A53705"/>
    <w:rsid w:val="00A903A6"/>
    <w:rsid w:val="00AD723C"/>
    <w:rsid w:val="00AE1CC3"/>
    <w:rsid w:val="00AE3402"/>
    <w:rsid w:val="00B41AEC"/>
    <w:rsid w:val="00B6406D"/>
    <w:rsid w:val="00BD2608"/>
    <w:rsid w:val="00BF08CB"/>
    <w:rsid w:val="00C0766C"/>
    <w:rsid w:val="00C14638"/>
    <w:rsid w:val="00C326CC"/>
    <w:rsid w:val="00C550BA"/>
    <w:rsid w:val="00C71B65"/>
    <w:rsid w:val="00CB662B"/>
    <w:rsid w:val="00CF12E6"/>
    <w:rsid w:val="00DC00BB"/>
    <w:rsid w:val="00DF117B"/>
    <w:rsid w:val="00DF2186"/>
    <w:rsid w:val="00EB4593"/>
    <w:rsid w:val="00FD085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  <w:style w:type="character" w:styleId="Hyperlink">
    <w:name w:val="Hyperlink"/>
    <w:basedOn w:val="DefaultParagraphFont"/>
    <w:uiPriority w:val="99"/>
    <w:semiHidden/>
    <w:unhideWhenUsed/>
    <w:rsid w:val="004F5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  <w:style w:type="character" w:styleId="Hyperlink">
    <w:name w:val="Hyperlink"/>
    <w:basedOn w:val="DefaultParagraphFont"/>
    <w:uiPriority w:val="99"/>
    <w:semiHidden/>
    <w:unhideWhenUsed/>
    <w:rsid w:val="004F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758">
          <w:marLeft w:val="547"/>
          <w:marRight w:val="0"/>
          <w:marTop w:val="4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Kimberly Browne</cp:lastModifiedBy>
  <cp:revision>2</cp:revision>
  <cp:lastPrinted>2017-04-04T16:09:00Z</cp:lastPrinted>
  <dcterms:created xsi:type="dcterms:W3CDTF">2018-08-21T15:05:00Z</dcterms:created>
  <dcterms:modified xsi:type="dcterms:W3CDTF">2018-08-21T15:05:00Z</dcterms:modified>
</cp:coreProperties>
</file>